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6" w:type="dxa"/>
        <w:tblLayout w:type="fixed"/>
        <w:tblCellMar>
          <w:left w:w="0" w:type="dxa"/>
          <w:right w:w="0" w:type="dxa"/>
        </w:tblCellMar>
        <w:tblLook w:val="01E0" w:firstRow="1" w:lastRow="1" w:firstColumn="1" w:lastColumn="1" w:noHBand="0" w:noVBand="0"/>
      </w:tblPr>
      <w:tblGrid>
        <w:gridCol w:w="3279"/>
        <w:gridCol w:w="5971"/>
      </w:tblGrid>
      <w:tr w:rsidR="00FD7810" w:rsidRPr="00CC3A66" w14:paraId="3CB9DF84" w14:textId="77777777">
        <w:trPr>
          <w:trHeight w:val="1225"/>
        </w:trPr>
        <w:tc>
          <w:tcPr>
            <w:tcW w:w="3279" w:type="dxa"/>
          </w:tcPr>
          <w:p w14:paraId="3685F6CC" w14:textId="77777777" w:rsidR="00FD7810" w:rsidRPr="00CC3A66" w:rsidRDefault="00D0129F">
            <w:pPr>
              <w:pStyle w:val="TableParagraph"/>
              <w:spacing w:line="240" w:lineRule="auto"/>
              <w:ind w:left="318" w:right="472" w:firstLine="0"/>
              <w:jc w:val="center"/>
              <w:rPr>
                <w:b/>
                <w:sz w:val="26"/>
                <w:highlight w:val="white"/>
              </w:rPr>
            </w:pPr>
            <w:r w:rsidRPr="00CC3A66">
              <w:rPr>
                <w:b/>
                <w:sz w:val="26"/>
                <w:highlight w:val="white"/>
              </w:rPr>
              <w:t>ỦY BAN NHÂN DÂN TỈNH GIA LAI</w:t>
            </w:r>
          </w:p>
          <w:p w14:paraId="4C59C0E2" w14:textId="1EE51203" w:rsidR="00FD7810" w:rsidRPr="00CC3A66" w:rsidRDefault="00843115">
            <w:pPr>
              <w:pStyle w:val="TableParagraph"/>
              <w:spacing w:line="20" w:lineRule="exact"/>
              <w:ind w:left="1199" w:firstLine="0"/>
              <w:rPr>
                <w:sz w:val="2"/>
                <w:highlight w:val="white"/>
              </w:rPr>
            </w:pPr>
            <w:r>
              <w:rPr>
                <w:noProof/>
                <w:sz w:val="2"/>
                <w:highlight w:val="white"/>
                <w:lang w:val="en-US"/>
              </w:rPr>
              <mc:AlternateContent>
                <mc:Choice Requires="wpg">
                  <w:drawing>
                    <wp:inline distT="0" distB="0" distL="0" distR="0" wp14:anchorId="111A7436" wp14:editId="2FF681FA">
                      <wp:extent cx="467995" cy="9525"/>
                      <wp:effectExtent l="6350" t="8890" r="1143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9525"/>
                                <a:chOff x="0" y="0"/>
                                <a:chExt cx="737" cy="15"/>
                              </a:xfrm>
                            </wpg:grpSpPr>
                            <wps:wsp>
                              <wps:cNvPr id="7" name="Line 7"/>
                              <wps:cNvCnPr>
                                <a:cxnSpLocks noChangeShapeType="1"/>
                              </wps:cNvCnPr>
                              <wps:spPr bwMode="auto">
                                <a:xfrm>
                                  <a:off x="0" y="8"/>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DC5E0" id="Group 6" o:spid="_x0000_s1026" style="width:36.85pt;height:.75pt;mso-position-horizontal-relative:char;mso-position-vertical-relative:line" coordsize="7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">
                      <v:line id="Line 7" o:spid="_x0000_s1027" style="position:absolute;visibility:visible;mso-wrap-style:square" from="0,8" to="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14:paraId="2A497099" w14:textId="77777777" w:rsidR="00FD7810" w:rsidRPr="00CC3A66" w:rsidRDefault="00FD7810">
            <w:pPr>
              <w:pStyle w:val="TableParagraph"/>
              <w:spacing w:before="9" w:line="240" w:lineRule="auto"/>
              <w:ind w:left="0" w:firstLine="0"/>
              <w:rPr>
                <w:sz w:val="24"/>
                <w:highlight w:val="white"/>
              </w:rPr>
            </w:pPr>
          </w:p>
          <w:p w14:paraId="5E7176E5" w14:textId="4A9C9693" w:rsidR="00FD7810" w:rsidRPr="00CC3A66" w:rsidRDefault="00843115">
            <w:pPr>
              <w:pStyle w:val="TableParagraph"/>
              <w:tabs>
                <w:tab w:val="left" w:pos="863"/>
              </w:tabs>
              <w:spacing w:line="240" w:lineRule="auto"/>
              <w:ind w:left="0" w:right="148" w:firstLine="0"/>
              <w:jc w:val="center"/>
              <w:rPr>
                <w:sz w:val="26"/>
                <w:highlight w:val="white"/>
              </w:rPr>
            </w:pPr>
            <w:r>
              <w:rPr>
                <w:sz w:val="26"/>
                <w:highlight w:val="white"/>
              </w:rPr>
              <w:t xml:space="preserve">Số: </w:t>
            </w:r>
            <w:r>
              <w:rPr>
                <w:sz w:val="26"/>
                <w:highlight w:val="white"/>
                <w:lang w:val="en-US"/>
              </w:rPr>
              <w:t>33</w:t>
            </w:r>
            <w:r w:rsidR="00D0129F" w:rsidRPr="00CC3A66">
              <w:rPr>
                <w:sz w:val="26"/>
                <w:highlight w:val="white"/>
              </w:rPr>
              <w:t>/2023/QĐ-UBND</w:t>
            </w:r>
          </w:p>
        </w:tc>
        <w:tc>
          <w:tcPr>
            <w:tcW w:w="5971" w:type="dxa"/>
          </w:tcPr>
          <w:p w14:paraId="41EB1CD0" w14:textId="77777777" w:rsidR="00FD7810" w:rsidRPr="00CC3A66" w:rsidRDefault="00D0129F">
            <w:pPr>
              <w:pStyle w:val="TableParagraph"/>
              <w:spacing w:line="287" w:lineRule="exact"/>
              <w:ind w:left="151" w:firstLine="0"/>
              <w:jc w:val="center"/>
              <w:rPr>
                <w:b/>
                <w:sz w:val="26"/>
                <w:highlight w:val="white"/>
              </w:rPr>
            </w:pPr>
            <w:r w:rsidRPr="00CC3A66">
              <w:rPr>
                <w:b/>
                <w:sz w:val="26"/>
                <w:highlight w:val="white"/>
              </w:rPr>
              <w:t>CỘNG HÒA XÃ HỘI CHỦ NGHĨA VIỆT NAM</w:t>
            </w:r>
          </w:p>
          <w:p w14:paraId="73BD276F" w14:textId="77777777" w:rsidR="00FD7810" w:rsidRPr="00CC3A66" w:rsidRDefault="00D0129F">
            <w:pPr>
              <w:pStyle w:val="TableParagraph"/>
              <w:spacing w:after="53" w:line="322" w:lineRule="exact"/>
              <w:ind w:left="158" w:firstLine="0"/>
              <w:jc w:val="center"/>
              <w:rPr>
                <w:b/>
                <w:sz w:val="28"/>
                <w:highlight w:val="white"/>
              </w:rPr>
            </w:pPr>
            <w:r w:rsidRPr="00CC3A66">
              <w:rPr>
                <w:b/>
                <w:sz w:val="28"/>
                <w:highlight w:val="white"/>
              </w:rPr>
              <w:t>Độc lập - Tự do - Hạnh phúc</w:t>
            </w:r>
          </w:p>
          <w:p w14:paraId="3A9EBF4A" w14:textId="34BD1669" w:rsidR="00FD7810" w:rsidRPr="00CC3A66" w:rsidRDefault="00843115">
            <w:pPr>
              <w:pStyle w:val="TableParagraph"/>
              <w:spacing w:line="20" w:lineRule="exact"/>
              <w:ind w:left="1374" w:firstLine="0"/>
              <w:rPr>
                <w:sz w:val="2"/>
                <w:highlight w:val="white"/>
              </w:rPr>
            </w:pPr>
            <w:r>
              <w:rPr>
                <w:noProof/>
                <w:sz w:val="2"/>
                <w:highlight w:val="white"/>
                <w:lang w:val="en-US"/>
              </w:rPr>
              <mc:AlternateContent>
                <mc:Choice Requires="wpg">
                  <w:drawing>
                    <wp:inline distT="0" distB="0" distL="0" distR="0" wp14:anchorId="0A0C532D" wp14:editId="450A3C6E">
                      <wp:extent cx="2133600" cy="9525"/>
                      <wp:effectExtent l="8890" t="1905" r="10160"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9525"/>
                                <a:chOff x="0" y="0"/>
                                <a:chExt cx="3360" cy="15"/>
                              </a:xfrm>
                            </wpg:grpSpPr>
                            <wps:wsp>
                              <wps:cNvPr id="5" name="Line 5"/>
                              <wps:cNvCnPr>
                                <a:cxnSpLocks noChangeShapeType="1"/>
                              </wps:cNvCnPr>
                              <wps:spPr bwMode="auto">
                                <a:xfrm>
                                  <a:off x="0" y="8"/>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06A829" id="Group 4" o:spid="_x0000_s1026" style="width:168pt;height:.75pt;mso-position-horizontal-relative:char;mso-position-vertical-relative:line" coordsize="33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">
                      <v:line id="Line 5" o:spid="_x0000_s1027" style="position:absolute;visibility:visible;mso-wrap-style:square" from="0,8" to="3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771D5E5C" w14:textId="478197DD" w:rsidR="00FD7810" w:rsidRPr="00CC3A66" w:rsidRDefault="00D0129F">
            <w:pPr>
              <w:pStyle w:val="TableParagraph"/>
              <w:tabs>
                <w:tab w:val="left" w:pos="2191"/>
                <w:tab w:val="left" w:pos="3249"/>
              </w:tabs>
              <w:spacing w:before="222" w:line="302" w:lineRule="exact"/>
              <w:ind w:left="155" w:firstLine="0"/>
              <w:jc w:val="center"/>
              <w:rPr>
                <w:i/>
                <w:sz w:val="28"/>
                <w:highlight w:val="white"/>
              </w:rPr>
            </w:pPr>
            <w:r w:rsidRPr="00CC3A66">
              <w:rPr>
                <w:i/>
                <w:sz w:val="28"/>
                <w:highlight w:val="white"/>
              </w:rPr>
              <w:t>Gia</w:t>
            </w:r>
            <w:r w:rsidRPr="00CC3A66">
              <w:rPr>
                <w:i/>
                <w:spacing w:val="-1"/>
                <w:sz w:val="28"/>
                <w:highlight w:val="white"/>
              </w:rPr>
              <w:t xml:space="preserve"> </w:t>
            </w:r>
            <w:r w:rsidRPr="00CC3A66">
              <w:rPr>
                <w:i/>
                <w:sz w:val="28"/>
                <w:highlight w:val="white"/>
              </w:rPr>
              <w:t>Lai,</w:t>
            </w:r>
            <w:r w:rsidRPr="00CC3A66">
              <w:rPr>
                <w:i/>
                <w:spacing w:val="-2"/>
                <w:sz w:val="28"/>
                <w:highlight w:val="white"/>
              </w:rPr>
              <w:t xml:space="preserve"> </w:t>
            </w:r>
            <w:r w:rsidRPr="00CC3A66">
              <w:rPr>
                <w:i/>
                <w:sz w:val="28"/>
                <w:highlight w:val="white"/>
                <w:u w:color="FF0000"/>
              </w:rPr>
              <w:t>ngày</w:t>
            </w:r>
            <w:r w:rsidR="00843115">
              <w:rPr>
                <w:i/>
                <w:sz w:val="28"/>
                <w:highlight w:val="white"/>
                <w:u w:color="FF0000"/>
                <w:lang w:val="en-US"/>
              </w:rPr>
              <w:t xml:space="preserve"> 19 </w:t>
            </w:r>
            <w:r w:rsidR="00843115">
              <w:rPr>
                <w:i/>
                <w:sz w:val="28"/>
                <w:highlight w:val="white"/>
                <w:u w:color="FF0000"/>
              </w:rPr>
              <w:t xml:space="preserve"> </w:t>
            </w:r>
            <w:r w:rsidRPr="00CC3A66">
              <w:rPr>
                <w:i/>
                <w:sz w:val="28"/>
                <w:highlight w:val="white"/>
                <w:u w:color="FF0000"/>
              </w:rPr>
              <w:t>tháng</w:t>
            </w:r>
            <w:r w:rsidR="00843115">
              <w:rPr>
                <w:i/>
                <w:sz w:val="28"/>
                <w:highlight w:val="white"/>
                <w:u w:color="FF0000"/>
                <w:lang w:val="en-US"/>
              </w:rPr>
              <w:t xml:space="preserve">  9</w:t>
            </w:r>
            <w:r w:rsidR="00843115">
              <w:rPr>
                <w:i/>
                <w:sz w:val="28"/>
                <w:highlight w:val="white"/>
                <w:u w:color="FF0000"/>
              </w:rPr>
              <w:t xml:space="preserve">  </w:t>
            </w:r>
            <w:r w:rsidRPr="00CC3A66">
              <w:rPr>
                <w:i/>
                <w:sz w:val="28"/>
                <w:highlight w:val="white"/>
                <w:u w:color="FF0000"/>
              </w:rPr>
              <w:t>năm</w:t>
            </w:r>
            <w:r w:rsidRPr="00CC3A66">
              <w:rPr>
                <w:i/>
                <w:spacing w:val="-1"/>
                <w:sz w:val="28"/>
                <w:highlight w:val="white"/>
              </w:rPr>
              <w:t xml:space="preserve"> </w:t>
            </w:r>
            <w:r w:rsidRPr="00CC3A66">
              <w:rPr>
                <w:i/>
                <w:sz w:val="28"/>
                <w:highlight w:val="white"/>
              </w:rPr>
              <w:t>2023</w:t>
            </w:r>
          </w:p>
        </w:tc>
      </w:tr>
    </w:tbl>
    <w:p w14:paraId="41C09A9A" w14:textId="77777777" w:rsidR="00FD7810" w:rsidRPr="00CC3A66" w:rsidRDefault="00FD7810">
      <w:pPr>
        <w:pStyle w:val="BodyText"/>
        <w:ind w:left="0"/>
        <w:jc w:val="left"/>
        <w:rPr>
          <w:sz w:val="20"/>
          <w:highlight w:val="white"/>
        </w:rPr>
      </w:pPr>
    </w:p>
    <w:p w14:paraId="14F7E302" w14:textId="77777777" w:rsidR="00FD7810" w:rsidRPr="00CC3A66" w:rsidRDefault="00FD7810">
      <w:pPr>
        <w:pStyle w:val="BodyText"/>
        <w:spacing w:before="10"/>
        <w:ind w:left="0"/>
        <w:jc w:val="left"/>
        <w:rPr>
          <w:sz w:val="19"/>
          <w:highlight w:val="white"/>
        </w:rPr>
      </w:pPr>
    </w:p>
    <w:p w14:paraId="04CC8E22" w14:textId="77777777" w:rsidR="00FD7810" w:rsidRPr="00CC3A66" w:rsidRDefault="00D0129F">
      <w:pPr>
        <w:pStyle w:val="Heading1"/>
        <w:ind w:left="3515" w:right="3443"/>
        <w:jc w:val="center"/>
        <w:rPr>
          <w:highlight w:val="white"/>
        </w:rPr>
      </w:pPr>
      <w:r w:rsidRPr="00CC3A66">
        <w:rPr>
          <w:highlight w:val="white"/>
        </w:rPr>
        <w:t>QUYẾT ĐỊNH</w:t>
      </w:r>
    </w:p>
    <w:p w14:paraId="36756FFD" w14:textId="50524AA7" w:rsidR="00FD7810" w:rsidRPr="00CC3A66" w:rsidRDefault="00D0129F">
      <w:pPr>
        <w:spacing w:before="64" w:after="5" w:line="288" w:lineRule="auto"/>
        <w:ind w:left="376" w:right="310" w:firstLine="6"/>
        <w:jc w:val="center"/>
        <w:rPr>
          <w:b/>
          <w:sz w:val="28"/>
          <w:highlight w:val="white"/>
        </w:rPr>
      </w:pPr>
      <w:r w:rsidRPr="00CC3A66">
        <w:rPr>
          <w:b/>
          <w:sz w:val="28"/>
          <w:highlight w:val="white"/>
        </w:rPr>
        <w:t xml:space="preserve">Quy định cụ thể việc thu hồi </w:t>
      </w:r>
      <w:r w:rsidRPr="00CC3A66">
        <w:rPr>
          <w:b/>
          <w:sz w:val="28"/>
          <w:highlight w:val="white"/>
          <w:u w:color="FF0000"/>
        </w:rPr>
        <w:t>đất đối</w:t>
      </w:r>
      <w:r w:rsidRPr="00CC3A66">
        <w:rPr>
          <w:b/>
          <w:sz w:val="28"/>
          <w:highlight w:val="white"/>
        </w:rPr>
        <w:t xml:space="preserve"> với trường hợp bên thuê đất, thuê lại đất trong khu công nghiệp, cụm công nghiệp, làng nghề không đưa đất vào sử dụng, chậm đưa đất vào sử dụng áp dụng trên địa bàn tỉnh Gia Lai</w:t>
      </w:r>
    </w:p>
    <w:p w14:paraId="52561B3E" w14:textId="2B4BE0DE" w:rsidR="00FD7810" w:rsidRPr="00CC3A66" w:rsidRDefault="00843115">
      <w:pPr>
        <w:pStyle w:val="BodyText"/>
        <w:spacing w:line="20" w:lineRule="exact"/>
        <w:ind w:left="3293"/>
        <w:jc w:val="left"/>
        <w:rPr>
          <w:sz w:val="2"/>
          <w:highlight w:val="white"/>
        </w:rPr>
      </w:pPr>
      <w:r>
        <w:rPr>
          <w:noProof/>
          <w:sz w:val="2"/>
          <w:highlight w:val="white"/>
          <w:lang w:val="en-US"/>
        </w:rPr>
        <mc:AlternateContent>
          <mc:Choice Requires="wpg">
            <w:drawing>
              <wp:inline distT="0" distB="0" distL="0" distR="0" wp14:anchorId="40D96716" wp14:editId="4CC7E292">
                <wp:extent cx="1914525" cy="9525"/>
                <wp:effectExtent l="8255" t="5715" r="1079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9525"/>
                          <a:chOff x="0" y="0"/>
                          <a:chExt cx="3015" cy="15"/>
                        </a:xfrm>
                      </wpg:grpSpPr>
                      <wps:wsp>
                        <wps:cNvPr id="3" name="Line 3"/>
                        <wps:cNvCnPr>
                          <a:cxnSpLocks noChangeShapeType="1"/>
                        </wps:cNvCnPr>
                        <wps:spPr bwMode="auto">
                          <a:xfrm>
                            <a:off x="0" y="8"/>
                            <a:ext cx="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60D37" id="Group 2" o:spid="_x0000_s1026" style="width:150.75pt;height:.75pt;mso-position-horizontal-relative:char;mso-position-vertical-relative:line" coordsize="3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">
                <v:line id="Line 3" o:spid="_x0000_s1027" style="position:absolute;visibility:visible;mso-wrap-style:square" from="0,8" to="3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anchorlock/>
              </v:group>
            </w:pict>
          </mc:Fallback>
        </mc:AlternateContent>
      </w:r>
    </w:p>
    <w:p w14:paraId="4C600DA9" w14:textId="77777777" w:rsidR="00FD7810" w:rsidRPr="00CC3A66" w:rsidRDefault="00FD7810">
      <w:pPr>
        <w:pStyle w:val="BodyText"/>
        <w:spacing w:before="9"/>
        <w:ind w:left="0"/>
        <w:jc w:val="left"/>
        <w:rPr>
          <w:b/>
          <w:sz w:val="23"/>
          <w:highlight w:val="white"/>
        </w:rPr>
      </w:pPr>
    </w:p>
    <w:p w14:paraId="1BF8FB11" w14:textId="77777777" w:rsidR="00FD7810" w:rsidRPr="00CC3A66" w:rsidRDefault="00FD7810">
      <w:pPr>
        <w:rPr>
          <w:sz w:val="23"/>
          <w:highlight w:val="white"/>
        </w:rPr>
        <w:sectPr w:rsidR="00FD7810" w:rsidRPr="00CC3A66">
          <w:type w:val="continuous"/>
          <w:pgSz w:w="11910" w:h="16850"/>
          <w:pgMar w:top="1260" w:right="900" w:bottom="280" w:left="1400" w:header="720" w:footer="720" w:gutter="0"/>
          <w:cols w:space="720"/>
        </w:sectPr>
      </w:pPr>
    </w:p>
    <w:p w14:paraId="39C47984" w14:textId="77777777" w:rsidR="00FD7810" w:rsidRPr="00CC3A66" w:rsidRDefault="00FD7810">
      <w:pPr>
        <w:pStyle w:val="BodyText"/>
        <w:ind w:left="0"/>
        <w:jc w:val="left"/>
        <w:rPr>
          <w:b/>
          <w:sz w:val="30"/>
          <w:highlight w:val="white"/>
        </w:rPr>
      </w:pPr>
    </w:p>
    <w:p w14:paraId="41769B96" w14:textId="77777777" w:rsidR="00FD7810" w:rsidRPr="00CC3A66" w:rsidRDefault="00FD7810">
      <w:pPr>
        <w:pStyle w:val="BodyText"/>
        <w:ind w:left="0"/>
        <w:jc w:val="left"/>
        <w:rPr>
          <w:b/>
          <w:sz w:val="30"/>
          <w:highlight w:val="white"/>
        </w:rPr>
      </w:pPr>
    </w:p>
    <w:p w14:paraId="7E3BB323" w14:textId="77777777" w:rsidR="00FD7810" w:rsidRPr="00CC3A66" w:rsidRDefault="00D0129F">
      <w:pPr>
        <w:spacing w:before="225"/>
        <w:ind w:left="302"/>
        <w:rPr>
          <w:i/>
          <w:sz w:val="28"/>
          <w:highlight w:val="white"/>
        </w:rPr>
      </w:pPr>
      <w:r w:rsidRPr="00CC3A66">
        <w:rPr>
          <w:i/>
          <w:sz w:val="28"/>
          <w:highlight w:val="white"/>
        </w:rPr>
        <w:t>2015;</w:t>
      </w:r>
    </w:p>
    <w:p w14:paraId="53544A43" w14:textId="77777777" w:rsidR="00FD7810" w:rsidRPr="00CC3A66" w:rsidRDefault="00D0129F">
      <w:pPr>
        <w:pStyle w:val="Heading1"/>
        <w:ind w:left="1573"/>
        <w:jc w:val="left"/>
        <w:rPr>
          <w:highlight w:val="white"/>
        </w:rPr>
      </w:pPr>
      <w:r w:rsidRPr="00CC3A66">
        <w:rPr>
          <w:b w:val="0"/>
          <w:highlight w:val="white"/>
        </w:rPr>
        <w:br w:type="column"/>
      </w:r>
      <w:r w:rsidRPr="00CC3A66">
        <w:rPr>
          <w:highlight w:val="white"/>
        </w:rPr>
        <w:lastRenderedPageBreak/>
        <w:t>ỦY BAN NHÂN DÂN TỈNH GIA LAI</w:t>
      </w:r>
    </w:p>
    <w:p w14:paraId="63B1D29D" w14:textId="77777777" w:rsidR="00FD7810" w:rsidRPr="00CC3A66" w:rsidRDefault="00D0129F">
      <w:pPr>
        <w:spacing w:before="182"/>
        <w:ind w:left="102"/>
        <w:rPr>
          <w:i/>
          <w:sz w:val="28"/>
          <w:highlight w:val="white"/>
        </w:rPr>
      </w:pPr>
      <w:r w:rsidRPr="00CC3A66">
        <w:rPr>
          <w:i/>
          <w:sz w:val="28"/>
          <w:highlight w:val="white"/>
        </w:rPr>
        <w:t xml:space="preserve">Căn  cứ Luật  Tổ </w:t>
      </w:r>
      <w:r w:rsidRPr="00CC3A66">
        <w:rPr>
          <w:i/>
          <w:sz w:val="28"/>
          <w:highlight w:val="white"/>
          <w:u w:color="FF0000"/>
        </w:rPr>
        <w:t>chức  chính  quyền</w:t>
      </w:r>
      <w:r w:rsidRPr="00CC3A66">
        <w:rPr>
          <w:i/>
          <w:sz w:val="28"/>
          <w:highlight w:val="white"/>
        </w:rPr>
        <w:t xml:space="preserve"> địa phương  ngày 19  tháng  6  </w:t>
      </w:r>
      <w:r w:rsidRPr="00CC3A66">
        <w:rPr>
          <w:i/>
          <w:spacing w:val="17"/>
          <w:sz w:val="28"/>
          <w:highlight w:val="white"/>
        </w:rPr>
        <w:t xml:space="preserve"> </w:t>
      </w:r>
      <w:r w:rsidRPr="00CC3A66">
        <w:rPr>
          <w:i/>
          <w:sz w:val="28"/>
          <w:highlight w:val="white"/>
        </w:rPr>
        <w:t>năm</w:t>
      </w:r>
    </w:p>
    <w:p w14:paraId="37E9CEEA" w14:textId="77777777" w:rsidR="00FD7810" w:rsidRPr="00CC3A66" w:rsidRDefault="00FD7810">
      <w:pPr>
        <w:pStyle w:val="BodyText"/>
        <w:spacing w:before="4"/>
        <w:ind w:left="0"/>
        <w:jc w:val="left"/>
        <w:rPr>
          <w:i/>
          <w:sz w:val="38"/>
          <w:highlight w:val="white"/>
        </w:rPr>
      </w:pPr>
    </w:p>
    <w:p w14:paraId="1FB3C6D8" w14:textId="77777777" w:rsidR="00FD7810" w:rsidRPr="00CC3A66" w:rsidRDefault="00D0129F">
      <w:pPr>
        <w:ind w:left="102"/>
        <w:rPr>
          <w:i/>
          <w:sz w:val="28"/>
          <w:highlight w:val="white"/>
        </w:rPr>
      </w:pPr>
      <w:r w:rsidRPr="00CC3A66">
        <w:rPr>
          <w:i/>
          <w:sz w:val="28"/>
          <w:highlight w:val="white"/>
        </w:rPr>
        <w:t>Căn</w:t>
      </w:r>
      <w:r w:rsidRPr="00CC3A66">
        <w:rPr>
          <w:i/>
          <w:spacing w:val="17"/>
          <w:sz w:val="28"/>
          <w:highlight w:val="white"/>
        </w:rPr>
        <w:t xml:space="preserve"> </w:t>
      </w:r>
      <w:r w:rsidRPr="00CC3A66">
        <w:rPr>
          <w:i/>
          <w:sz w:val="28"/>
          <w:highlight w:val="white"/>
        </w:rPr>
        <w:t>cứ</w:t>
      </w:r>
      <w:r w:rsidRPr="00CC3A66">
        <w:rPr>
          <w:i/>
          <w:spacing w:val="18"/>
          <w:sz w:val="28"/>
          <w:highlight w:val="white"/>
        </w:rPr>
        <w:t xml:space="preserve"> </w:t>
      </w:r>
      <w:r w:rsidRPr="00CC3A66">
        <w:rPr>
          <w:i/>
          <w:sz w:val="28"/>
          <w:highlight w:val="white"/>
        </w:rPr>
        <w:t>Luật</w:t>
      </w:r>
      <w:r w:rsidRPr="00CC3A66">
        <w:rPr>
          <w:i/>
          <w:spacing w:val="18"/>
          <w:sz w:val="28"/>
          <w:highlight w:val="white"/>
        </w:rPr>
        <w:t xml:space="preserve"> </w:t>
      </w:r>
      <w:r w:rsidRPr="00CC3A66">
        <w:rPr>
          <w:i/>
          <w:sz w:val="28"/>
          <w:highlight w:val="white"/>
        </w:rPr>
        <w:t>Sửa</w:t>
      </w:r>
      <w:r w:rsidRPr="00CC3A66">
        <w:rPr>
          <w:i/>
          <w:spacing w:val="15"/>
          <w:sz w:val="28"/>
          <w:highlight w:val="white"/>
        </w:rPr>
        <w:t xml:space="preserve"> </w:t>
      </w:r>
      <w:r w:rsidRPr="00CC3A66">
        <w:rPr>
          <w:i/>
          <w:sz w:val="28"/>
          <w:highlight w:val="white"/>
        </w:rPr>
        <w:t>đổi,</w:t>
      </w:r>
      <w:r w:rsidRPr="00CC3A66">
        <w:rPr>
          <w:i/>
          <w:spacing w:val="15"/>
          <w:sz w:val="28"/>
          <w:highlight w:val="white"/>
        </w:rPr>
        <w:t xml:space="preserve"> </w:t>
      </w:r>
      <w:r w:rsidRPr="00CC3A66">
        <w:rPr>
          <w:i/>
          <w:sz w:val="28"/>
          <w:highlight w:val="white"/>
        </w:rPr>
        <w:t>bổ</w:t>
      </w:r>
      <w:r w:rsidRPr="00CC3A66">
        <w:rPr>
          <w:i/>
          <w:spacing w:val="17"/>
          <w:sz w:val="28"/>
          <w:highlight w:val="white"/>
        </w:rPr>
        <w:t xml:space="preserve"> </w:t>
      </w:r>
      <w:r w:rsidRPr="00CC3A66">
        <w:rPr>
          <w:i/>
          <w:sz w:val="28"/>
          <w:highlight w:val="white"/>
        </w:rPr>
        <w:t>sung</w:t>
      </w:r>
      <w:r w:rsidRPr="00CC3A66">
        <w:rPr>
          <w:i/>
          <w:spacing w:val="17"/>
          <w:sz w:val="28"/>
          <w:highlight w:val="white"/>
        </w:rPr>
        <w:t xml:space="preserve"> </w:t>
      </w:r>
      <w:r w:rsidRPr="00CC3A66">
        <w:rPr>
          <w:i/>
          <w:sz w:val="28"/>
          <w:highlight w:val="white"/>
        </w:rPr>
        <w:t>một</w:t>
      </w:r>
      <w:r w:rsidRPr="00CC3A66">
        <w:rPr>
          <w:i/>
          <w:spacing w:val="15"/>
          <w:sz w:val="28"/>
          <w:highlight w:val="white"/>
        </w:rPr>
        <w:t xml:space="preserve"> </w:t>
      </w:r>
      <w:r w:rsidRPr="00CC3A66">
        <w:rPr>
          <w:i/>
          <w:sz w:val="28"/>
          <w:highlight w:val="white"/>
        </w:rPr>
        <w:t>số</w:t>
      </w:r>
      <w:r w:rsidRPr="00CC3A66">
        <w:rPr>
          <w:i/>
          <w:spacing w:val="16"/>
          <w:sz w:val="28"/>
          <w:highlight w:val="white"/>
        </w:rPr>
        <w:t xml:space="preserve"> </w:t>
      </w:r>
      <w:r w:rsidRPr="00CC3A66">
        <w:rPr>
          <w:i/>
          <w:sz w:val="28"/>
          <w:highlight w:val="white"/>
        </w:rPr>
        <w:t>điều</w:t>
      </w:r>
      <w:r w:rsidRPr="00CC3A66">
        <w:rPr>
          <w:i/>
          <w:spacing w:val="17"/>
          <w:sz w:val="28"/>
          <w:highlight w:val="white"/>
        </w:rPr>
        <w:t xml:space="preserve"> </w:t>
      </w:r>
      <w:r w:rsidRPr="00CC3A66">
        <w:rPr>
          <w:i/>
          <w:sz w:val="28"/>
          <w:highlight w:val="white"/>
        </w:rPr>
        <w:t>của</w:t>
      </w:r>
      <w:r w:rsidRPr="00CC3A66">
        <w:rPr>
          <w:i/>
          <w:spacing w:val="17"/>
          <w:sz w:val="28"/>
          <w:highlight w:val="white"/>
        </w:rPr>
        <w:t xml:space="preserve"> </w:t>
      </w:r>
      <w:r w:rsidRPr="00CC3A66">
        <w:rPr>
          <w:i/>
          <w:sz w:val="28"/>
          <w:highlight w:val="white"/>
        </w:rPr>
        <w:t>Luật</w:t>
      </w:r>
      <w:r w:rsidRPr="00CC3A66">
        <w:rPr>
          <w:i/>
          <w:spacing w:val="17"/>
          <w:sz w:val="28"/>
          <w:highlight w:val="white"/>
        </w:rPr>
        <w:t xml:space="preserve"> </w:t>
      </w:r>
      <w:r w:rsidRPr="00CC3A66">
        <w:rPr>
          <w:i/>
          <w:sz w:val="28"/>
          <w:highlight w:val="white"/>
        </w:rPr>
        <w:t>Tổ</w:t>
      </w:r>
      <w:r w:rsidRPr="00CC3A66">
        <w:rPr>
          <w:i/>
          <w:spacing w:val="17"/>
          <w:sz w:val="28"/>
          <w:highlight w:val="white"/>
        </w:rPr>
        <w:t xml:space="preserve"> </w:t>
      </w:r>
      <w:r w:rsidRPr="00CC3A66">
        <w:rPr>
          <w:i/>
          <w:sz w:val="28"/>
          <w:highlight w:val="white"/>
        </w:rPr>
        <w:t>chức</w:t>
      </w:r>
      <w:r w:rsidRPr="00CC3A66">
        <w:rPr>
          <w:i/>
          <w:spacing w:val="14"/>
          <w:sz w:val="28"/>
          <w:highlight w:val="white"/>
        </w:rPr>
        <w:t xml:space="preserve"> </w:t>
      </w:r>
      <w:r w:rsidRPr="00CC3A66">
        <w:rPr>
          <w:i/>
          <w:sz w:val="28"/>
          <w:highlight w:val="white"/>
        </w:rPr>
        <w:t>Chính</w:t>
      </w:r>
      <w:r w:rsidRPr="00CC3A66">
        <w:rPr>
          <w:i/>
          <w:spacing w:val="17"/>
          <w:sz w:val="28"/>
          <w:highlight w:val="white"/>
        </w:rPr>
        <w:t xml:space="preserve"> </w:t>
      </w:r>
      <w:r w:rsidRPr="00CC3A66">
        <w:rPr>
          <w:i/>
          <w:sz w:val="28"/>
          <w:highlight w:val="white"/>
        </w:rPr>
        <w:t>phủ</w:t>
      </w:r>
    </w:p>
    <w:p w14:paraId="4EE00C28" w14:textId="77777777" w:rsidR="00FD7810" w:rsidRPr="00CC3A66" w:rsidRDefault="00FD7810">
      <w:pPr>
        <w:rPr>
          <w:sz w:val="28"/>
          <w:highlight w:val="white"/>
        </w:rPr>
        <w:sectPr w:rsidR="00FD7810" w:rsidRPr="00CC3A66">
          <w:type w:val="continuous"/>
          <w:pgSz w:w="11910" w:h="16850"/>
          <w:pgMar w:top="1260" w:right="900" w:bottom="280" w:left="1400" w:header="720" w:footer="720" w:gutter="0"/>
          <w:cols w:num="2" w:space="720" w:equalWidth="0">
            <w:col w:w="957" w:space="40"/>
            <w:col w:w="8613"/>
          </w:cols>
        </w:sectPr>
      </w:pPr>
    </w:p>
    <w:p w14:paraId="043F4382" w14:textId="77777777" w:rsidR="00FD7810" w:rsidRPr="00CC3A66" w:rsidRDefault="00D0129F">
      <w:pPr>
        <w:ind w:left="302"/>
        <w:rPr>
          <w:i/>
          <w:sz w:val="28"/>
          <w:highlight w:val="white"/>
        </w:rPr>
      </w:pPr>
      <w:r w:rsidRPr="00CC3A66">
        <w:rPr>
          <w:i/>
          <w:sz w:val="28"/>
          <w:highlight w:val="white"/>
        </w:rPr>
        <w:lastRenderedPageBreak/>
        <w:t>và Luật Tổ chức chính quyền địa phương ngày 22 tháng 11 năm 2019;</w:t>
      </w:r>
    </w:p>
    <w:p w14:paraId="0A0D9810" w14:textId="77777777" w:rsidR="00FD7810" w:rsidRPr="00CC3A66" w:rsidRDefault="00D0129F">
      <w:pPr>
        <w:spacing w:before="120"/>
        <w:ind w:left="1098"/>
        <w:rPr>
          <w:i/>
          <w:sz w:val="28"/>
          <w:highlight w:val="white"/>
        </w:rPr>
      </w:pPr>
      <w:r w:rsidRPr="00CC3A66">
        <w:rPr>
          <w:i/>
          <w:sz w:val="28"/>
          <w:highlight w:val="white"/>
        </w:rPr>
        <w:t xml:space="preserve">Căn cứ Luật Ban hành văn </w:t>
      </w:r>
      <w:r w:rsidRPr="00CC3A66">
        <w:rPr>
          <w:i/>
          <w:sz w:val="28"/>
          <w:highlight w:val="white"/>
          <w:u w:color="FF0000"/>
        </w:rPr>
        <w:t>bản quy</w:t>
      </w:r>
      <w:r w:rsidRPr="00CC3A66">
        <w:rPr>
          <w:i/>
          <w:sz w:val="28"/>
          <w:highlight w:val="white"/>
        </w:rPr>
        <w:t xml:space="preserve"> phạm pháp luật ngày 22 tháng 6 năm</w:t>
      </w:r>
    </w:p>
    <w:p w14:paraId="468F5C61" w14:textId="77777777" w:rsidR="00FD7810" w:rsidRPr="00CC3A66" w:rsidRDefault="00D0129F">
      <w:pPr>
        <w:spacing w:before="2"/>
        <w:ind w:left="302"/>
        <w:rPr>
          <w:i/>
          <w:sz w:val="28"/>
          <w:highlight w:val="white"/>
        </w:rPr>
      </w:pPr>
      <w:r w:rsidRPr="00CC3A66">
        <w:rPr>
          <w:i/>
          <w:sz w:val="28"/>
          <w:highlight w:val="white"/>
        </w:rPr>
        <w:t>2015;</w:t>
      </w:r>
    </w:p>
    <w:p w14:paraId="04D7C26B" w14:textId="77777777" w:rsidR="00FD7810" w:rsidRPr="00CC3A66" w:rsidRDefault="00D0129F">
      <w:pPr>
        <w:spacing w:before="120"/>
        <w:ind w:left="1098"/>
        <w:rPr>
          <w:i/>
          <w:sz w:val="28"/>
          <w:highlight w:val="white"/>
        </w:rPr>
      </w:pPr>
      <w:r w:rsidRPr="00CC3A66">
        <w:rPr>
          <w:i/>
          <w:sz w:val="28"/>
          <w:highlight w:val="white"/>
        </w:rPr>
        <w:t>Căn cứ Luật Sửa đổi, bổ sung một số điều của Luật Ban hành</w:t>
      </w:r>
    </w:p>
    <w:p w14:paraId="644A39CB" w14:textId="77777777" w:rsidR="00FD7810" w:rsidRPr="00CC3A66" w:rsidRDefault="00D0129F">
      <w:pPr>
        <w:spacing w:line="328" w:lineRule="auto"/>
        <w:ind w:left="1098" w:right="2888" w:hanging="797"/>
        <w:jc w:val="both"/>
        <w:rPr>
          <w:i/>
          <w:sz w:val="28"/>
          <w:highlight w:val="white"/>
        </w:rPr>
      </w:pPr>
      <w:r w:rsidRPr="00CC3A66">
        <w:rPr>
          <w:i/>
          <w:sz w:val="28"/>
          <w:highlight w:val="white"/>
        </w:rPr>
        <w:t>văn bản quy phạm pháp luật ngày 18 tháng 6 năm 2020; Căn cứ Luật Đất đai ngày 29 tháng 11 năm 2013;</w:t>
      </w:r>
    </w:p>
    <w:p w14:paraId="0E98000F" w14:textId="77777777" w:rsidR="00FD7810" w:rsidRPr="00CC3A66" w:rsidRDefault="00D0129F">
      <w:pPr>
        <w:ind w:left="302" w:right="233" w:firstLine="796"/>
        <w:jc w:val="both"/>
        <w:rPr>
          <w:i/>
          <w:sz w:val="28"/>
          <w:highlight w:val="white"/>
        </w:rPr>
      </w:pPr>
      <w:r w:rsidRPr="00CC3A66">
        <w:rPr>
          <w:i/>
          <w:sz w:val="28"/>
          <w:highlight w:val="white"/>
        </w:rPr>
        <w:t>Căn cứ Luật Sửa đổi, bổ sung một số điều của 37 luật có liên quan đến quy hoạch ngày 20 tháng 11 năm 2018;</w:t>
      </w:r>
    </w:p>
    <w:p w14:paraId="7846F4B8" w14:textId="77777777" w:rsidR="00FD7810" w:rsidRPr="00CC3A66" w:rsidRDefault="00D0129F">
      <w:pPr>
        <w:spacing w:before="122"/>
        <w:ind w:left="302" w:right="231" w:firstLine="796"/>
        <w:jc w:val="both"/>
        <w:rPr>
          <w:i/>
          <w:sz w:val="28"/>
          <w:highlight w:val="white"/>
        </w:rPr>
      </w:pPr>
      <w:r w:rsidRPr="00CC3A66">
        <w:rPr>
          <w:i/>
          <w:sz w:val="28"/>
          <w:highlight w:val="white"/>
        </w:rPr>
        <w:t>Căn cứ Nghị định số 43/2014/NĐ-CP ngày 15 tháng 5 năm 2014 của Chính phủ quy định chi tiết thi hành một số điều của Luật Đất đai;</w:t>
      </w:r>
    </w:p>
    <w:p w14:paraId="55273CAA" w14:textId="77777777" w:rsidR="00FD7810" w:rsidRPr="00CC3A66" w:rsidRDefault="00D0129F">
      <w:pPr>
        <w:spacing w:before="119"/>
        <w:ind w:left="302" w:right="233" w:firstLine="796"/>
        <w:jc w:val="both"/>
        <w:rPr>
          <w:i/>
          <w:sz w:val="28"/>
          <w:highlight w:val="white"/>
        </w:rPr>
      </w:pPr>
      <w:r w:rsidRPr="00CC3A66">
        <w:rPr>
          <w:i/>
          <w:sz w:val="28"/>
          <w:highlight w:val="white"/>
        </w:rPr>
        <w:t xml:space="preserve">Căn cứ Nghị định số 01/2017/NĐ-CP ngày 06 tháng 01 năm 2017 của Chính phủ sửa đổi, bổ sung một số nghị định quy định chi tiết thi hành Luật </w:t>
      </w:r>
      <w:r w:rsidRPr="00CC3A66">
        <w:rPr>
          <w:i/>
          <w:spacing w:val="-2"/>
          <w:sz w:val="28"/>
          <w:highlight w:val="white"/>
        </w:rPr>
        <w:t xml:space="preserve">Đất </w:t>
      </w:r>
      <w:r w:rsidRPr="00CC3A66">
        <w:rPr>
          <w:i/>
          <w:sz w:val="28"/>
          <w:highlight w:val="white"/>
        </w:rPr>
        <w:t>đai;</w:t>
      </w:r>
    </w:p>
    <w:p w14:paraId="5D4F2F7B" w14:textId="77777777" w:rsidR="00FD7810" w:rsidRPr="00CC3A66" w:rsidRDefault="00D0129F">
      <w:pPr>
        <w:spacing w:before="120"/>
        <w:ind w:left="302" w:right="228" w:firstLine="796"/>
        <w:jc w:val="both"/>
        <w:rPr>
          <w:i/>
          <w:sz w:val="28"/>
          <w:highlight w:val="white"/>
        </w:rPr>
      </w:pPr>
      <w:r w:rsidRPr="00CC3A66">
        <w:rPr>
          <w:i/>
          <w:sz w:val="28"/>
          <w:highlight w:val="white"/>
        </w:rPr>
        <w:t xml:space="preserve">Căn cứ Nghị định số 148/2020/NĐ-CP ngày 18 tháng 12 năm 2020 của Chính phủ sửa đổi, bổ sung một số nghị định quy định chi tiết thi hành Luật </w:t>
      </w:r>
      <w:r w:rsidRPr="00CC3A66">
        <w:rPr>
          <w:i/>
          <w:spacing w:val="-3"/>
          <w:sz w:val="28"/>
          <w:highlight w:val="white"/>
        </w:rPr>
        <w:t xml:space="preserve">Đất </w:t>
      </w:r>
      <w:r w:rsidRPr="00CC3A66">
        <w:rPr>
          <w:i/>
          <w:sz w:val="28"/>
          <w:highlight w:val="white"/>
        </w:rPr>
        <w:t>đai;</w:t>
      </w:r>
    </w:p>
    <w:p w14:paraId="41DD66D6" w14:textId="77777777" w:rsidR="00FD7810" w:rsidRPr="00CC3A66" w:rsidRDefault="00D0129F">
      <w:pPr>
        <w:spacing w:before="121"/>
        <w:ind w:left="1098"/>
        <w:jc w:val="both"/>
        <w:rPr>
          <w:i/>
          <w:sz w:val="28"/>
          <w:highlight w:val="white"/>
        </w:rPr>
      </w:pPr>
      <w:r w:rsidRPr="00CC3A66">
        <w:rPr>
          <w:i/>
          <w:sz w:val="28"/>
          <w:highlight w:val="white"/>
        </w:rPr>
        <w:t xml:space="preserve">Theo đề nghị của </w:t>
      </w:r>
      <w:r w:rsidRPr="00CC3A66">
        <w:rPr>
          <w:i/>
          <w:sz w:val="28"/>
          <w:highlight w:val="white"/>
          <w:u w:color="FF0000"/>
        </w:rPr>
        <w:t>Giám đốc</w:t>
      </w:r>
      <w:r w:rsidRPr="00CC3A66">
        <w:rPr>
          <w:i/>
          <w:sz w:val="28"/>
          <w:highlight w:val="white"/>
        </w:rPr>
        <w:t xml:space="preserve"> Sở Tài nguyên và Môi trường.</w:t>
      </w:r>
    </w:p>
    <w:p w14:paraId="65BF01D2" w14:textId="77777777" w:rsidR="00FD7810" w:rsidRPr="00CC3A66" w:rsidRDefault="00D0129F">
      <w:pPr>
        <w:pStyle w:val="Heading1"/>
        <w:spacing w:before="124"/>
        <w:ind w:left="3922" w:right="3130"/>
        <w:jc w:val="center"/>
        <w:rPr>
          <w:highlight w:val="white"/>
        </w:rPr>
      </w:pPr>
      <w:r w:rsidRPr="00CC3A66">
        <w:rPr>
          <w:highlight w:val="white"/>
        </w:rPr>
        <w:t>QUYẾT ĐỊNH:</w:t>
      </w:r>
    </w:p>
    <w:p w14:paraId="6BB5CC93" w14:textId="0D6B494A" w:rsidR="00FD7810" w:rsidRPr="00CC3A66" w:rsidRDefault="00D0129F">
      <w:pPr>
        <w:spacing w:before="120"/>
        <w:ind w:left="1021"/>
        <w:jc w:val="both"/>
        <w:rPr>
          <w:b/>
          <w:sz w:val="28"/>
          <w:highlight w:val="white"/>
        </w:rPr>
      </w:pPr>
      <w:r w:rsidRPr="00CC3A66">
        <w:rPr>
          <w:b/>
          <w:sz w:val="28"/>
          <w:highlight w:val="white"/>
        </w:rPr>
        <w:t>Điều 1. Phạm vi điều chỉnh</w:t>
      </w:r>
    </w:p>
    <w:p w14:paraId="387603D6" w14:textId="77777777" w:rsidR="00FD7810" w:rsidRPr="00CC3A66" w:rsidRDefault="00D0129F">
      <w:pPr>
        <w:pStyle w:val="BodyText"/>
        <w:spacing w:before="115"/>
        <w:ind w:right="229" w:firstLine="719"/>
        <w:rPr>
          <w:highlight w:val="white"/>
        </w:rPr>
      </w:pPr>
      <w:r w:rsidRPr="00CC3A66">
        <w:rPr>
          <w:highlight w:val="white"/>
        </w:rPr>
        <w:t xml:space="preserve">Quyết định này quy định cụ thể việc thu hồi </w:t>
      </w:r>
      <w:r w:rsidRPr="00CC3A66">
        <w:rPr>
          <w:highlight w:val="white"/>
          <w:u w:color="FF0000"/>
        </w:rPr>
        <w:t>đất đối</w:t>
      </w:r>
      <w:r w:rsidRPr="00CC3A66">
        <w:rPr>
          <w:highlight w:val="white"/>
        </w:rPr>
        <w:t xml:space="preserve"> với trường hợp bên thuê đất, thuê lại đất trong khu công nghiệp, cụm công nghiệp, làng nghề không đưa đất vào sử dụng, chậm đưa đất vào sử dụng theo quy định tại khoản 7, khoản</w:t>
      </w:r>
      <w:r w:rsidRPr="00CC3A66">
        <w:rPr>
          <w:spacing w:val="17"/>
          <w:highlight w:val="white"/>
        </w:rPr>
        <w:t xml:space="preserve"> </w:t>
      </w:r>
      <w:r w:rsidRPr="00CC3A66">
        <w:rPr>
          <w:highlight w:val="white"/>
        </w:rPr>
        <w:t>8</w:t>
      </w:r>
      <w:r w:rsidRPr="00CC3A66">
        <w:rPr>
          <w:spacing w:val="19"/>
          <w:highlight w:val="white"/>
        </w:rPr>
        <w:t xml:space="preserve"> </w:t>
      </w:r>
      <w:r w:rsidRPr="00CC3A66">
        <w:rPr>
          <w:highlight w:val="white"/>
        </w:rPr>
        <w:t>Điều</w:t>
      </w:r>
      <w:r w:rsidRPr="00CC3A66">
        <w:rPr>
          <w:spacing w:val="16"/>
          <w:highlight w:val="white"/>
        </w:rPr>
        <w:t xml:space="preserve"> </w:t>
      </w:r>
      <w:r w:rsidRPr="00CC3A66">
        <w:rPr>
          <w:highlight w:val="white"/>
        </w:rPr>
        <w:t>51</w:t>
      </w:r>
      <w:r w:rsidRPr="00CC3A66">
        <w:rPr>
          <w:spacing w:val="18"/>
          <w:highlight w:val="white"/>
        </w:rPr>
        <w:t xml:space="preserve"> </w:t>
      </w:r>
      <w:r w:rsidRPr="00CC3A66">
        <w:rPr>
          <w:highlight w:val="white"/>
        </w:rPr>
        <w:t>Nghị</w:t>
      </w:r>
      <w:r w:rsidRPr="00CC3A66">
        <w:rPr>
          <w:spacing w:val="17"/>
          <w:highlight w:val="white"/>
        </w:rPr>
        <w:t xml:space="preserve"> </w:t>
      </w:r>
      <w:r w:rsidRPr="00CC3A66">
        <w:rPr>
          <w:highlight w:val="white"/>
        </w:rPr>
        <w:t>định</w:t>
      </w:r>
      <w:r w:rsidRPr="00CC3A66">
        <w:rPr>
          <w:spacing w:val="18"/>
          <w:highlight w:val="white"/>
        </w:rPr>
        <w:t xml:space="preserve"> </w:t>
      </w:r>
      <w:r w:rsidRPr="00CC3A66">
        <w:rPr>
          <w:highlight w:val="white"/>
        </w:rPr>
        <w:t>số</w:t>
      </w:r>
      <w:r w:rsidRPr="00CC3A66">
        <w:rPr>
          <w:spacing w:val="22"/>
          <w:highlight w:val="white"/>
        </w:rPr>
        <w:t xml:space="preserve"> </w:t>
      </w:r>
      <w:r w:rsidRPr="00CC3A66">
        <w:rPr>
          <w:highlight w:val="white"/>
        </w:rPr>
        <w:t>43/2014/NĐ-CP</w:t>
      </w:r>
      <w:r w:rsidRPr="00CC3A66">
        <w:rPr>
          <w:spacing w:val="18"/>
          <w:highlight w:val="white"/>
        </w:rPr>
        <w:t xml:space="preserve"> </w:t>
      </w:r>
      <w:r w:rsidRPr="00CC3A66">
        <w:rPr>
          <w:highlight w:val="white"/>
        </w:rPr>
        <w:t>ngày</w:t>
      </w:r>
      <w:r w:rsidRPr="00CC3A66">
        <w:rPr>
          <w:spacing w:val="16"/>
          <w:highlight w:val="white"/>
        </w:rPr>
        <w:t xml:space="preserve"> </w:t>
      </w:r>
      <w:r w:rsidRPr="00CC3A66">
        <w:rPr>
          <w:highlight w:val="white"/>
        </w:rPr>
        <w:t>15</w:t>
      </w:r>
      <w:r w:rsidRPr="00CC3A66">
        <w:rPr>
          <w:spacing w:val="17"/>
          <w:highlight w:val="white"/>
        </w:rPr>
        <w:t xml:space="preserve"> </w:t>
      </w:r>
      <w:r w:rsidRPr="00CC3A66">
        <w:rPr>
          <w:highlight w:val="white"/>
        </w:rPr>
        <w:t>tháng</w:t>
      </w:r>
      <w:r w:rsidRPr="00CC3A66">
        <w:rPr>
          <w:spacing w:val="20"/>
          <w:highlight w:val="white"/>
        </w:rPr>
        <w:t xml:space="preserve"> </w:t>
      </w:r>
      <w:r w:rsidRPr="00CC3A66">
        <w:rPr>
          <w:highlight w:val="white"/>
        </w:rPr>
        <w:t>5</w:t>
      </w:r>
      <w:r w:rsidRPr="00CC3A66">
        <w:rPr>
          <w:spacing w:val="17"/>
          <w:highlight w:val="white"/>
        </w:rPr>
        <w:t xml:space="preserve"> </w:t>
      </w:r>
      <w:r w:rsidRPr="00CC3A66">
        <w:rPr>
          <w:highlight w:val="white"/>
        </w:rPr>
        <w:t>năm</w:t>
      </w:r>
      <w:r w:rsidRPr="00CC3A66">
        <w:rPr>
          <w:spacing w:val="15"/>
          <w:highlight w:val="white"/>
        </w:rPr>
        <w:t xml:space="preserve"> </w:t>
      </w:r>
      <w:r w:rsidRPr="00CC3A66">
        <w:rPr>
          <w:highlight w:val="white"/>
        </w:rPr>
        <w:t>2014</w:t>
      </w:r>
      <w:r w:rsidRPr="00CC3A66">
        <w:rPr>
          <w:spacing w:val="18"/>
          <w:highlight w:val="white"/>
        </w:rPr>
        <w:t xml:space="preserve"> </w:t>
      </w:r>
      <w:r w:rsidRPr="00CC3A66">
        <w:rPr>
          <w:highlight w:val="white"/>
        </w:rPr>
        <w:t>của</w:t>
      </w:r>
    </w:p>
    <w:p w14:paraId="227DF9E4" w14:textId="77777777" w:rsidR="00FD7810" w:rsidRPr="00CC3A66" w:rsidRDefault="00FD7810">
      <w:pPr>
        <w:rPr>
          <w:highlight w:val="white"/>
        </w:rPr>
        <w:sectPr w:rsidR="00FD7810" w:rsidRPr="00CC3A66">
          <w:type w:val="continuous"/>
          <w:pgSz w:w="11910" w:h="16850"/>
          <w:pgMar w:top="1260" w:right="900" w:bottom="280" w:left="1400" w:header="720" w:footer="720" w:gutter="0"/>
          <w:cols w:space="720"/>
        </w:sectPr>
      </w:pPr>
    </w:p>
    <w:p w14:paraId="55E86ECD" w14:textId="77777777" w:rsidR="00FD7810" w:rsidRPr="00CC3A66" w:rsidRDefault="00D0129F">
      <w:pPr>
        <w:pStyle w:val="BodyText"/>
        <w:spacing w:before="79"/>
        <w:ind w:right="228"/>
        <w:rPr>
          <w:highlight w:val="white"/>
        </w:rPr>
      </w:pPr>
      <w:r w:rsidRPr="00CC3A66">
        <w:rPr>
          <w:highlight w:val="white"/>
        </w:rPr>
        <w:lastRenderedPageBreak/>
        <w:t>Chính phủ quy định chi tiết thi hành một số điều của Luật Đất đai (sửa đổi, bổ sung tại khoản 36 Điều 2 Nghị định số 01/2017/NĐ-CP ngày 06 tháng 01 năm 2017 của Chính phủ sửa đổi, bổ sung một số nghị định quy định chi tiết thi hành Luật Đất đai) áp dụng trên địa bàn tỉnh Gia Lai.</w:t>
      </w:r>
    </w:p>
    <w:p w14:paraId="50EF998B" w14:textId="60CC01BB" w:rsidR="00FD7810" w:rsidRPr="00CC3A66" w:rsidRDefault="00D0129F">
      <w:pPr>
        <w:pStyle w:val="Heading1"/>
        <w:spacing w:before="123"/>
        <w:rPr>
          <w:highlight w:val="white"/>
        </w:rPr>
      </w:pPr>
      <w:r w:rsidRPr="00CC3A66">
        <w:rPr>
          <w:highlight w:val="white"/>
        </w:rPr>
        <w:t>Điều 2. Đối tượng áp dụng</w:t>
      </w:r>
    </w:p>
    <w:p w14:paraId="12E258FE" w14:textId="77777777" w:rsidR="00FD7810" w:rsidRPr="00CC3A66" w:rsidRDefault="00D0129F">
      <w:pPr>
        <w:pStyle w:val="ListParagraph"/>
        <w:numPr>
          <w:ilvl w:val="0"/>
          <w:numId w:val="3"/>
        </w:numPr>
        <w:tabs>
          <w:tab w:val="left" w:pos="1303"/>
        </w:tabs>
        <w:spacing w:before="115"/>
        <w:ind w:right="230" w:firstLine="719"/>
        <w:jc w:val="both"/>
        <w:rPr>
          <w:sz w:val="28"/>
          <w:highlight w:val="white"/>
        </w:rPr>
      </w:pPr>
      <w:r w:rsidRPr="00CC3A66">
        <w:rPr>
          <w:sz w:val="28"/>
          <w:highlight w:val="white"/>
        </w:rPr>
        <w:t>Các Sở: Tài nguyên và Môi trường, Kế hoạch và Đầu tư, Công Thương, Nông nghiệp và Phát triển nông thôn; Ban Quản lý Khu kinh tế tỉnh và Ủy ban nhân dân các huyện, thị xã, thành phố (sau đây viết chung là Ủy ban nhân dân cấp</w:t>
      </w:r>
      <w:r w:rsidRPr="00CC3A66">
        <w:rPr>
          <w:spacing w:val="-2"/>
          <w:sz w:val="28"/>
          <w:highlight w:val="white"/>
        </w:rPr>
        <w:t xml:space="preserve"> </w:t>
      </w:r>
      <w:r w:rsidRPr="00CC3A66">
        <w:rPr>
          <w:sz w:val="28"/>
          <w:highlight w:val="white"/>
        </w:rPr>
        <w:t>huyện).</w:t>
      </w:r>
    </w:p>
    <w:p w14:paraId="107CC68B" w14:textId="77777777" w:rsidR="00FD7810" w:rsidRPr="00CC3A66" w:rsidRDefault="00D0129F">
      <w:pPr>
        <w:pStyle w:val="ListParagraph"/>
        <w:numPr>
          <w:ilvl w:val="0"/>
          <w:numId w:val="3"/>
        </w:numPr>
        <w:tabs>
          <w:tab w:val="left" w:pos="1310"/>
        </w:tabs>
        <w:spacing w:before="121"/>
        <w:ind w:right="234" w:firstLine="719"/>
        <w:jc w:val="both"/>
        <w:rPr>
          <w:sz w:val="28"/>
          <w:highlight w:val="white"/>
        </w:rPr>
      </w:pPr>
      <w:r w:rsidRPr="00CC3A66">
        <w:rPr>
          <w:sz w:val="28"/>
          <w:highlight w:val="white"/>
        </w:rPr>
        <w:t>Doanh nghiệp đầu tư kinh doanh kết cấu hạ tầng khu công nghiệp, cụm công nghiệp, làng nghề; chủ đầu tư kinh doanh kết cấu hạ tầng khu công nghiệp, cụm công nghiệp, làng nghề (sau đây viết chung là doanh nghiệp đầu tư kinh doanh kết cấu hạ tầng khu công nghiệp, cụm công nghiệp, làng</w:t>
      </w:r>
      <w:r w:rsidRPr="00CC3A66">
        <w:rPr>
          <w:spacing w:val="-21"/>
          <w:sz w:val="28"/>
          <w:highlight w:val="white"/>
        </w:rPr>
        <w:t xml:space="preserve"> </w:t>
      </w:r>
      <w:r w:rsidRPr="00CC3A66">
        <w:rPr>
          <w:sz w:val="28"/>
          <w:highlight w:val="white"/>
        </w:rPr>
        <w:t>nghề).</w:t>
      </w:r>
    </w:p>
    <w:p w14:paraId="1DD973CD" w14:textId="77777777" w:rsidR="00FD7810" w:rsidRPr="00CC3A66" w:rsidRDefault="00D0129F">
      <w:pPr>
        <w:pStyle w:val="ListParagraph"/>
        <w:numPr>
          <w:ilvl w:val="0"/>
          <w:numId w:val="3"/>
        </w:numPr>
        <w:tabs>
          <w:tab w:val="left" w:pos="1315"/>
        </w:tabs>
        <w:spacing w:before="121"/>
        <w:ind w:right="228" w:firstLine="719"/>
        <w:jc w:val="both"/>
        <w:rPr>
          <w:sz w:val="28"/>
          <w:highlight w:val="white"/>
        </w:rPr>
      </w:pPr>
      <w:r w:rsidRPr="00CC3A66">
        <w:rPr>
          <w:sz w:val="28"/>
          <w:highlight w:val="white"/>
        </w:rPr>
        <w:t xml:space="preserve">Tổ chức kinh tế, hộ gia đình, cá nhân, người Việt Nam định cư ở nước ngoài, doanh nghiệp có vốn đầu tư nước ngoài đầu tư vào sản xuất, </w:t>
      </w:r>
      <w:r w:rsidRPr="00CC3A66">
        <w:rPr>
          <w:spacing w:val="2"/>
          <w:sz w:val="28"/>
          <w:highlight w:val="white"/>
        </w:rPr>
        <w:t xml:space="preserve">kinh </w:t>
      </w:r>
      <w:r w:rsidRPr="00CC3A66">
        <w:rPr>
          <w:sz w:val="28"/>
          <w:highlight w:val="white"/>
        </w:rPr>
        <w:t xml:space="preserve">doanh trong khu công nghiệp, cụm công nghiệp, làng nghề được thuê đất, thuê lại </w:t>
      </w:r>
      <w:r w:rsidRPr="00CC3A66">
        <w:rPr>
          <w:sz w:val="28"/>
          <w:highlight w:val="white"/>
          <w:u w:color="FF0000"/>
        </w:rPr>
        <w:t>đất gắn</w:t>
      </w:r>
      <w:r w:rsidRPr="00CC3A66">
        <w:rPr>
          <w:sz w:val="28"/>
          <w:highlight w:val="white"/>
        </w:rPr>
        <w:t xml:space="preserve"> với kết cấu hạ tầng của doanh nghiệp đầu tư kinh doanh kết cấu hạ tầng khu công nghiệp, cụm công nghiệp, làng nghề (sau đây viết chung là bên thuê đất, thuê lại</w:t>
      </w:r>
      <w:r w:rsidRPr="00CC3A66">
        <w:rPr>
          <w:spacing w:val="-5"/>
          <w:sz w:val="28"/>
          <w:highlight w:val="white"/>
        </w:rPr>
        <w:t xml:space="preserve"> </w:t>
      </w:r>
      <w:r w:rsidRPr="00CC3A66">
        <w:rPr>
          <w:sz w:val="28"/>
          <w:highlight w:val="white"/>
        </w:rPr>
        <w:t>đất).</w:t>
      </w:r>
    </w:p>
    <w:p w14:paraId="3A3C46E1" w14:textId="77777777" w:rsidR="00FD7810" w:rsidRPr="00CC3A66" w:rsidRDefault="00D0129F">
      <w:pPr>
        <w:pStyle w:val="ListParagraph"/>
        <w:numPr>
          <w:ilvl w:val="0"/>
          <w:numId w:val="3"/>
        </w:numPr>
        <w:tabs>
          <w:tab w:val="left" w:pos="1303"/>
        </w:tabs>
        <w:spacing w:before="121"/>
        <w:ind w:left="1302" w:hanging="282"/>
        <w:jc w:val="both"/>
        <w:rPr>
          <w:sz w:val="28"/>
          <w:highlight w:val="white"/>
        </w:rPr>
      </w:pPr>
      <w:r w:rsidRPr="00CC3A66">
        <w:rPr>
          <w:sz w:val="28"/>
          <w:highlight w:val="white"/>
        </w:rPr>
        <w:t>Các cơ quan, đơn vị, tổ chức và cá nhân khác có liên</w:t>
      </w:r>
      <w:r w:rsidRPr="00CC3A66">
        <w:rPr>
          <w:spacing w:val="-23"/>
          <w:sz w:val="28"/>
          <w:highlight w:val="white"/>
        </w:rPr>
        <w:t xml:space="preserve"> </w:t>
      </w:r>
      <w:r w:rsidRPr="00CC3A66">
        <w:rPr>
          <w:sz w:val="28"/>
          <w:highlight w:val="white"/>
        </w:rPr>
        <w:t>quan.</w:t>
      </w:r>
    </w:p>
    <w:p w14:paraId="3578038D" w14:textId="29FCC2DB" w:rsidR="00FD7810" w:rsidRPr="00CC3A66" w:rsidRDefault="00D0129F">
      <w:pPr>
        <w:pStyle w:val="Heading1"/>
        <w:spacing w:before="124"/>
        <w:ind w:left="302" w:right="234" w:firstLine="719"/>
        <w:rPr>
          <w:highlight w:val="white"/>
        </w:rPr>
      </w:pPr>
      <w:r w:rsidRPr="00CC3A66">
        <w:rPr>
          <w:highlight w:val="white"/>
        </w:rPr>
        <w:t xml:space="preserve">Điều 3. </w:t>
      </w:r>
      <w:r w:rsidRPr="00CC3A66">
        <w:rPr>
          <w:highlight w:val="white"/>
          <w:u w:color="FF0000"/>
        </w:rPr>
        <w:t>Thu hồi đất đối</w:t>
      </w:r>
      <w:r w:rsidRPr="00CC3A66">
        <w:rPr>
          <w:highlight w:val="white"/>
        </w:rPr>
        <w:t xml:space="preserve"> với trường hợp bên thuê đất, thuê lại đất trong </w:t>
      </w:r>
      <w:r w:rsidRPr="00CC3A66">
        <w:rPr>
          <w:spacing w:val="-3"/>
          <w:highlight w:val="white"/>
        </w:rPr>
        <w:t xml:space="preserve">khu </w:t>
      </w:r>
      <w:r w:rsidRPr="00CC3A66">
        <w:rPr>
          <w:highlight w:val="white"/>
        </w:rPr>
        <w:t>công nghiệp, cụm công nghiệp, làng nghề không đưa đất vào sử dụng, chậm đưa đất vào sử</w:t>
      </w:r>
      <w:r w:rsidRPr="00CC3A66">
        <w:rPr>
          <w:spacing w:val="-7"/>
          <w:highlight w:val="white"/>
        </w:rPr>
        <w:t xml:space="preserve"> </w:t>
      </w:r>
      <w:r w:rsidRPr="00CC3A66">
        <w:rPr>
          <w:highlight w:val="white"/>
        </w:rPr>
        <w:t>dụng</w:t>
      </w:r>
    </w:p>
    <w:p w14:paraId="582CFB95" w14:textId="77777777" w:rsidR="00FD7810" w:rsidRPr="00CC3A66" w:rsidRDefault="00D0129F">
      <w:pPr>
        <w:pStyle w:val="BodyText"/>
        <w:spacing w:before="114"/>
        <w:ind w:right="230" w:firstLine="719"/>
        <w:rPr>
          <w:highlight w:val="white"/>
        </w:rPr>
      </w:pPr>
      <w:r w:rsidRPr="00CC3A66">
        <w:rPr>
          <w:highlight w:val="white"/>
        </w:rPr>
        <w:t>Thu hồi đất đối với trường hợp bên thuê đất, thuê lại đất trong khu công nghiệp, cụm công nghiệp, làng nghề không đưa đất vào sử dụng, chậm đưa đất vào sử dụng thực hiện theo quy định tại khoản 7, khoản 8 Điều 51 Nghị định số 43/2014/NĐ-CP (sửa đổi, bổ sung tại khoản 36 Điều 2 Nghị định số 01/2017/NĐ-CP).</w:t>
      </w:r>
    </w:p>
    <w:p w14:paraId="50BC6848" w14:textId="73FC1D4B" w:rsidR="00FD7810" w:rsidRPr="00CC3A66" w:rsidRDefault="00D0129F">
      <w:pPr>
        <w:pStyle w:val="Heading1"/>
        <w:spacing w:before="126"/>
        <w:ind w:left="1043"/>
        <w:rPr>
          <w:highlight w:val="white"/>
        </w:rPr>
      </w:pPr>
      <w:r w:rsidRPr="00CC3A66">
        <w:rPr>
          <w:highlight w:val="white"/>
        </w:rPr>
        <w:t>Điều 4. Điều khoản thi hành</w:t>
      </w:r>
    </w:p>
    <w:p w14:paraId="66F9743C" w14:textId="7DB7170C" w:rsidR="00FD7810" w:rsidRPr="00CC3A66" w:rsidRDefault="00D0129F">
      <w:pPr>
        <w:pStyle w:val="ListParagraph"/>
        <w:numPr>
          <w:ilvl w:val="0"/>
          <w:numId w:val="2"/>
        </w:numPr>
        <w:tabs>
          <w:tab w:val="left" w:pos="1325"/>
        </w:tabs>
        <w:spacing w:before="115"/>
        <w:ind w:hanging="282"/>
        <w:jc w:val="both"/>
        <w:rPr>
          <w:sz w:val="28"/>
          <w:highlight w:val="white"/>
        </w:rPr>
      </w:pPr>
      <w:r w:rsidRPr="00CC3A66">
        <w:rPr>
          <w:sz w:val="28"/>
          <w:highlight w:val="white"/>
        </w:rPr>
        <w:t>Quyết định này có hiệu lực thi hành từ ngày</w:t>
      </w:r>
      <w:r w:rsidR="00CC3A66">
        <w:rPr>
          <w:sz w:val="28"/>
          <w:highlight w:val="white"/>
          <w:lang w:val="en-US"/>
        </w:rPr>
        <w:t xml:space="preserve"> 29 </w:t>
      </w:r>
      <w:r w:rsidRPr="00CC3A66">
        <w:rPr>
          <w:sz w:val="28"/>
          <w:highlight w:val="white"/>
        </w:rPr>
        <w:t xml:space="preserve">tháng </w:t>
      </w:r>
      <w:r w:rsidR="00CC3A66">
        <w:rPr>
          <w:sz w:val="28"/>
          <w:highlight w:val="white"/>
          <w:lang w:val="en-US"/>
        </w:rPr>
        <w:t xml:space="preserve">9 </w:t>
      </w:r>
      <w:r w:rsidRPr="00CC3A66">
        <w:rPr>
          <w:sz w:val="28"/>
          <w:highlight w:val="white"/>
        </w:rPr>
        <w:t>năm</w:t>
      </w:r>
      <w:r w:rsidRPr="00CC3A66">
        <w:rPr>
          <w:spacing w:val="-15"/>
          <w:sz w:val="28"/>
          <w:highlight w:val="white"/>
        </w:rPr>
        <w:t xml:space="preserve"> </w:t>
      </w:r>
      <w:r w:rsidRPr="00CC3A66">
        <w:rPr>
          <w:sz w:val="28"/>
          <w:highlight w:val="white"/>
        </w:rPr>
        <w:t>2023.</w:t>
      </w:r>
    </w:p>
    <w:p w14:paraId="0AED1916" w14:textId="77777777" w:rsidR="00FD7810" w:rsidRPr="00CC3A66" w:rsidRDefault="00D0129F">
      <w:pPr>
        <w:pStyle w:val="ListParagraph"/>
        <w:numPr>
          <w:ilvl w:val="0"/>
          <w:numId w:val="2"/>
        </w:numPr>
        <w:tabs>
          <w:tab w:val="left" w:pos="1339"/>
        </w:tabs>
        <w:ind w:left="302" w:right="227" w:firstLine="741"/>
        <w:jc w:val="both"/>
        <w:rPr>
          <w:sz w:val="28"/>
          <w:highlight w:val="white"/>
        </w:rPr>
      </w:pPr>
      <w:r w:rsidRPr="00CC3A66">
        <w:rPr>
          <w:sz w:val="28"/>
          <w:highlight w:val="white"/>
        </w:rPr>
        <w:t>Trong quá trình thực hiện, trường hợp có phát sinh vướng mắc, các cơ quan, tổ chức, cá nhân gửi phản ánh, kiến nghị về Sở Tài nguyên và Môi trường để tổng hợp, báo cáo Ủy ban nhân dân tỉnh xem xét, quyết định theo thẩm quyền.</w:t>
      </w:r>
    </w:p>
    <w:p w14:paraId="44E81B10" w14:textId="77777777" w:rsidR="00FD7810" w:rsidRPr="00CC3A66" w:rsidRDefault="00D0129F">
      <w:pPr>
        <w:pStyle w:val="ListParagraph"/>
        <w:numPr>
          <w:ilvl w:val="0"/>
          <w:numId w:val="2"/>
        </w:numPr>
        <w:tabs>
          <w:tab w:val="left" w:pos="1327"/>
        </w:tabs>
        <w:ind w:left="302" w:right="238" w:firstLine="719"/>
        <w:jc w:val="both"/>
        <w:rPr>
          <w:sz w:val="28"/>
          <w:highlight w:val="white"/>
        </w:rPr>
      </w:pPr>
      <w:r w:rsidRPr="00CC3A66">
        <w:rPr>
          <w:sz w:val="28"/>
          <w:highlight w:val="white"/>
        </w:rPr>
        <w:t>Trường hợp văn bản quy phạm pháp luật viện dẫn tại Quyết định này được sửa đổi, bổ sung, thay thế, bãi bỏ thì áp dụng quy định tại văn bản quy phạm pháp luật</w:t>
      </w:r>
      <w:r w:rsidRPr="00CC3A66">
        <w:rPr>
          <w:spacing w:val="-4"/>
          <w:sz w:val="28"/>
          <w:highlight w:val="white"/>
        </w:rPr>
        <w:t xml:space="preserve"> </w:t>
      </w:r>
      <w:r w:rsidRPr="00CC3A66">
        <w:rPr>
          <w:sz w:val="28"/>
          <w:highlight w:val="white"/>
        </w:rPr>
        <w:t>mới.</w:t>
      </w:r>
    </w:p>
    <w:p w14:paraId="176305E3" w14:textId="77777777" w:rsidR="00FD7810" w:rsidRPr="00CC3A66" w:rsidRDefault="00D0129F">
      <w:pPr>
        <w:pStyle w:val="ListParagraph"/>
        <w:numPr>
          <w:ilvl w:val="0"/>
          <w:numId w:val="2"/>
        </w:numPr>
        <w:tabs>
          <w:tab w:val="left" w:pos="1378"/>
        </w:tabs>
        <w:spacing w:line="242" w:lineRule="auto"/>
        <w:ind w:left="302" w:right="227" w:firstLine="719"/>
        <w:jc w:val="both"/>
        <w:rPr>
          <w:sz w:val="28"/>
          <w:highlight w:val="white"/>
        </w:rPr>
      </w:pPr>
      <w:r w:rsidRPr="00CC3A66">
        <w:rPr>
          <w:sz w:val="28"/>
          <w:highlight w:val="white"/>
        </w:rPr>
        <w:t>Chánh Văn phòng Ủy ban nhân dân tỉnh; Giám đốc các Sở:  Tài nguyên và Môi trường, Công thương, Kế hoạch và Đầu tư, Nông nghiệp và</w:t>
      </w:r>
      <w:r w:rsidRPr="00CC3A66">
        <w:rPr>
          <w:spacing w:val="28"/>
          <w:sz w:val="28"/>
          <w:highlight w:val="white"/>
        </w:rPr>
        <w:t xml:space="preserve"> </w:t>
      </w:r>
      <w:r w:rsidRPr="00CC3A66">
        <w:rPr>
          <w:sz w:val="28"/>
          <w:highlight w:val="white"/>
        </w:rPr>
        <w:t>Phát</w:t>
      </w:r>
    </w:p>
    <w:p w14:paraId="4CE59D78" w14:textId="77777777" w:rsidR="00FD7810" w:rsidRPr="00CC3A66" w:rsidRDefault="00FD7810">
      <w:pPr>
        <w:spacing w:line="242" w:lineRule="auto"/>
        <w:jc w:val="both"/>
        <w:rPr>
          <w:sz w:val="28"/>
          <w:highlight w:val="white"/>
        </w:rPr>
        <w:sectPr w:rsidR="00FD7810" w:rsidRPr="00CC3A66">
          <w:headerReference w:type="default" r:id="rId7"/>
          <w:pgSz w:w="11910" w:h="16850"/>
          <w:pgMar w:top="1220" w:right="900" w:bottom="280" w:left="1400" w:header="683" w:footer="0" w:gutter="0"/>
          <w:pgNumType w:start="2"/>
          <w:cols w:space="720"/>
        </w:sectPr>
      </w:pPr>
    </w:p>
    <w:p w14:paraId="1FD6F3CA" w14:textId="598E45AF" w:rsidR="00FD7810" w:rsidRPr="00CC3A66" w:rsidRDefault="00D0129F">
      <w:pPr>
        <w:pStyle w:val="BodyText"/>
        <w:spacing w:before="79"/>
        <w:ind w:right="228"/>
        <w:rPr>
          <w:highlight w:val="white"/>
        </w:rPr>
      </w:pPr>
      <w:r w:rsidRPr="00CC3A66">
        <w:rPr>
          <w:highlight w:val="white"/>
        </w:rPr>
        <w:lastRenderedPageBreak/>
        <w:t xml:space="preserve">triển nông thôn; Trưởng Ban Quản lý Khu kinh tế tỉnh; </w:t>
      </w:r>
      <w:r w:rsidRPr="00CC3A66">
        <w:rPr>
          <w:highlight w:val="white"/>
          <w:u w:color="FF0000"/>
        </w:rPr>
        <w:t>Chủ tịch</w:t>
      </w:r>
      <w:r w:rsidRPr="00CC3A66">
        <w:rPr>
          <w:highlight w:val="white"/>
        </w:rPr>
        <w:t xml:space="preserve"> Ủy ban nhân dân cấp huyện; các cơ quan, đơn vị và cá nhân khác có liên quan chịu trách nhiệm thi hành Quyết định này./.</w:t>
      </w:r>
    </w:p>
    <w:p w14:paraId="14535524" w14:textId="77777777" w:rsidR="00FD7810" w:rsidRPr="00843115" w:rsidRDefault="00FD7810" w:rsidP="00843115">
      <w:pPr>
        <w:pStyle w:val="BodyText"/>
        <w:spacing w:before="7"/>
        <w:ind w:left="0"/>
        <w:jc w:val="center"/>
        <w:rPr>
          <w:highlight w:val="white"/>
        </w:rPr>
      </w:pPr>
    </w:p>
    <w:p w14:paraId="4340E22C" w14:textId="7F671833" w:rsidR="00843115" w:rsidRPr="00843115" w:rsidRDefault="00843115" w:rsidP="00843115">
      <w:pPr>
        <w:ind w:firstLine="720"/>
        <w:jc w:val="center"/>
        <w:rPr>
          <w:b/>
          <w:sz w:val="28"/>
          <w:szCs w:val="28"/>
          <w:lang w:val="da-DK"/>
        </w:rPr>
      </w:pPr>
      <w:r>
        <w:rPr>
          <w:b/>
          <w:sz w:val="28"/>
          <w:szCs w:val="28"/>
          <w:lang w:val="da-DK"/>
        </w:rPr>
        <w:t xml:space="preserve"> </w:t>
      </w:r>
      <w:r w:rsidRPr="00843115">
        <w:rPr>
          <w:b/>
          <w:sz w:val="28"/>
          <w:szCs w:val="28"/>
          <w:lang w:val="da-DK"/>
        </w:rPr>
        <w:t>TM. ỦY BAN NHÂN DÂN</w:t>
      </w:r>
    </w:p>
    <w:p w14:paraId="2B317905" w14:textId="157C3734" w:rsidR="00843115" w:rsidRPr="00843115" w:rsidRDefault="00843115" w:rsidP="00843115">
      <w:pPr>
        <w:jc w:val="center"/>
        <w:rPr>
          <w:b/>
          <w:sz w:val="28"/>
          <w:szCs w:val="28"/>
          <w:lang w:val="da-DK"/>
        </w:rPr>
      </w:pPr>
      <w:r>
        <w:rPr>
          <w:b/>
          <w:sz w:val="28"/>
          <w:szCs w:val="28"/>
          <w:lang w:val="da-DK"/>
        </w:rPr>
        <w:t xml:space="preserve">         </w:t>
      </w:r>
      <w:r w:rsidRPr="00843115">
        <w:rPr>
          <w:b/>
          <w:sz w:val="28"/>
          <w:szCs w:val="28"/>
          <w:lang w:val="da-DK"/>
        </w:rPr>
        <w:t>KT.CHỦ TỊCH</w:t>
      </w:r>
    </w:p>
    <w:p w14:paraId="23FC6FC9" w14:textId="1AFF1464" w:rsidR="00843115" w:rsidRPr="00843115" w:rsidRDefault="00843115" w:rsidP="00843115">
      <w:pPr>
        <w:ind w:firstLine="720"/>
        <w:rPr>
          <w:b/>
          <w:sz w:val="28"/>
          <w:szCs w:val="28"/>
          <w:lang w:val="da-DK"/>
        </w:rPr>
      </w:pPr>
      <w:r>
        <w:rPr>
          <w:b/>
          <w:sz w:val="28"/>
          <w:szCs w:val="28"/>
          <w:lang w:val="da-DK"/>
        </w:rPr>
        <w:t xml:space="preserve">                                                </w:t>
      </w:r>
      <w:r w:rsidRPr="00843115">
        <w:rPr>
          <w:b/>
          <w:sz w:val="28"/>
          <w:szCs w:val="28"/>
          <w:lang w:val="da-DK"/>
        </w:rPr>
        <w:t>PHÓ CHỦ TỊCH</w:t>
      </w:r>
    </w:p>
    <w:p w14:paraId="265949FD" w14:textId="30B72F24" w:rsidR="00843115" w:rsidRPr="00843115" w:rsidRDefault="00843115" w:rsidP="00843115">
      <w:pPr>
        <w:ind w:firstLine="720"/>
        <w:rPr>
          <w:b/>
          <w:sz w:val="28"/>
          <w:szCs w:val="28"/>
          <w:lang w:val="da-DK"/>
        </w:rPr>
      </w:pPr>
      <w:r>
        <w:rPr>
          <w:b/>
          <w:sz w:val="28"/>
          <w:szCs w:val="28"/>
          <w:lang w:val="da-DK"/>
        </w:rPr>
        <w:t xml:space="preserve">                                                        </w:t>
      </w:r>
      <w:r w:rsidRPr="00843115">
        <w:rPr>
          <w:b/>
          <w:sz w:val="28"/>
          <w:szCs w:val="28"/>
          <w:lang w:val="da-DK"/>
        </w:rPr>
        <w:t>(Đã ký)</w:t>
      </w:r>
    </w:p>
    <w:p w14:paraId="4A782BD4" w14:textId="676AAC95" w:rsidR="00843115" w:rsidRPr="00843115" w:rsidRDefault="00843115" w:rsidP="00843115">
      <w:pPr>
        <w:ind w:firstLine="369"/>
        <w:jc w:val="center"/>
        <w:rPr>
          <w:sz w:val="28"/>
          <w:szCs w:val="28"/>
          <w:lang w:val="vi-VN"/>
        </w:rPr>
      </w:pPr>
      <w:r>
        <w:rPr>
          <w:b/>
          <w:sz w:val="28"/>
          <w:szCs w:val="28"/>
          <w:lang w:val="en-US"/>
        </w:rPr>
        <w:t xml:space="preserve">    </w:t>
      </w:r>
      <w:r w:rsidRPr="00843115">
        <w:rPr>
          <w:b/>
          <w:sz w:val="28"/>
          <w:szCs w:val="28"/>
        </w:rPr>
        <w:t>Dương Mah Tiệp</w:t>
      </w:r>
    </w:p>
    <w:p w14:paraId="51EE0140" w14:textId="345D56A2" w:rsidR="00D0129F" w:rsidRPr="00843115" w:rsidRDefault="00843115" w:rsidP="00843115">
      <w:pPr>
        <w:jc w:val="center"/>
        <w:rPr>
          <w:sz w:val="28"/>
          <w:szCs w:val="28"/>
          <w:highlight w:val="white"/>
          <w:lang w:val="en-US"/>
        </w:rPr>
      </w:pPr>
      <w:r>
        <w:rPr>
          <w:sz w:val="28"/>
          <w:szCs w:val="28"/>
          <w:highlight w:val="white"/>
          <w:lang w:val="en-US"/>
        </w:rPr>
        <w:t xml:space="preserve"> </w:t>
      </w:r>
    </w:p>
    <w:sectPr w:rsidR="00D0129F" w:rsidRPr="00843115">
      <w:pgSz w:w="11910" w:h="16850"/>
      <w:pgMar w:top="1220" w:right="900" w:bottom="280" w:left="1400" w:header="68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F6F6" w14:textId="77777777" w:rsidR="008B7D52" w:rsidRDefault="008B7D52">
      <w:r>
        <w:separator/>
      </w:r>
    </w:p>
  </w:endnote>
  <w:endnote w:type="continuationSeparator" w:id="0">
    <w:p w14:paraId="1EE95265" w14:textId="77777777" w:rsidR="008B7D52" w:rsidRDefault="008B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F24F5" w14:textId="77777777" w:rsidR="008B7D52" w:rsidRDefault="008B7D52">
      <w:r>
        <w:separator/>
      </w:r>
    </w:p>
  </w:footnote>
  <w:footnote w:type="continuationSeparator" w:id="0">
    <w:p w14:paraId="0AFCB6E2" w14:textId="77777777" w:rsidR="008B7D52" w:rsidRDefault="008B7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7CA7" w14:textId="4F510B6E" w:rsidR="00FD7810" w:rsidRDefault="00843115">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14:anchorId="3FBBF45B" wp14:editId="366156F0">
              <wp:simplePos x="0" y="0"/>
              <wp:positionH relativeFrom="page">
                <wp:posOffset>3879215</wp:posOffset>
              </wp:positionH>
              <wp:positionV relativeFrom="page">
                <wp:posOffset>421005</wp:posOffset>
              </wp:positionV>
              <wp:extent cx="1657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A2399" w14:textId="499E8D14" w:rsidR="00FD7810" w:rsidRDefault="00D0129F">
                          <w:pPr>
                            <w:pStyle w:val="BodyText"/>
                            <w:spacing w:before="9"/>
                            <w:ind w:left="60"/>
                            <w:jc w:val="left"/>
                          </w:pPr>
                          <w:r>
                            <w:fldChar w:fldCharType="begin"/>
                          </w:r>
                          <w:r>
                            <w:instrText xml:space="preserve"> PAGE </w:instrText>
                          </w:r>
                          <w:r>
                            <w:fldChar w:fldCharType="separate"/>
                          </w:r>
                          <w:r w:rsidR="0084311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BF45B" id="_x0000_t202" coordsize="21600,21600" o:spt="202" path="m,l,21600r21600,l21600,xe">
              <v:stroke joinstyle="miter"/>
              <v:path gradientshapeok="t" o:connecttype="rect"/>
            </v:shapetype>
            <v:shape id="Text Box 1" o:spid="_x0000_s1026" type="#_x0000_t202" style="position:absolute;margin-left:305.45pt;margin-top:33.15pt;width:13.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sm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RbS8jDAq4SoIgjiO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" filled="f" stroked="f">
              <v:textbox inset="0,0,0,0">
                <w:txbxContent>
                  <w:p w14:paraId="289A2399" w14:textId="499E8D14" w:rsidR="00FD7810" w:rsidRDefault="00D0129F">
                    <w:pPr>
                      <w:pStyle w:val="BodyText"/>
                      <w:spacing w:before="9"/>
                      <w:ind w:left="60"/>
                      <w:jc w:val="left"/>
                    </w:pPr>
                    <w:r>
                      <w:fldChar w:fldCharType="begin"/>
                    </w:r>
                    <w:r>
                      <w:instrText xml:space="preserve"> PAGE </w:instrText>
                    </w:r>
                    <w:r>
                      <w:fldChar w:fldCharType="separate"/>
                    </w:r>
                    <w:r w:rsidR="00843115">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20E6"/>
    <w:multiLevelType w:val="hybridMultilevel"/>
    <w:tmpl w:val="95CE77F2"/>
    <w:lvl w:ilvl="0" w:tplc="FFFFFFFF">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FFFFFFFF">
      <w:numFmt w:val="bullet"/>
      <w:lvlText w:val="•"/>
      <w:lvlJc w:val="left"/>
      <w:pPr>
        <w:ind w:left="836" w:hanging="128"/>
      </w:pPr>
      <w:rPr>
        <w:rFonts w:hint="default"/>
        <w:lang w:val="vi" w:eastAsia="en-US" w:bidi="ar-SA"/>
      </w:rPr>
    </w:lvl>
    <w:lvl w:ilvl="2" w:tplc="FFFFFFFF">
      <w:numFmt w:val="bullet"/>
      <w:lvlText w:val="•"/>
      <w:lvlJc w:val="left"/>
      <w:pPr>
        <w:ind w:left="1352" w:hanging="128"/>
      </w:pPr>
      <w:rPr>
        <w:rFonts w:hint="default"/>
        <w:lang w:val="vi" w:eastAsia="en-US" w:bidi="ar-SA"/>
      </w:rPr>
    </w:lvl>
    <w:lvl w:ilvl="3" w:tplc="FFFFFFFF">
      <w:numFmt w:val="bullet"/>
      <w:lvlText w:val="•"/>
      <w:lvlJc w:val="left"/>
      <w:pPr>
        <w:ind w:left="1869" w:hanging="128"/>
      </w:pPr>
      <w:rPr>
        <w:rFonts w:hint="default"/>
        <w:lang w:val="vi" w:eastAsia="en-US" w:bidi="ar-SA"/>
      </w:rPr>
    </w:lvl>
    <w:lvl w:ilvl="4" w:tplc="FFFFFFFF">
      <w:numFmt w:val="bullet"/>
      <w:lvlText w:val="•"/>
      <w:lvlJc w:val="left"/>
      <w:pPr>
        <w:ind w:left="2385" w:hanging="128"/>
      </w:pPr>
      <w:rPr>
        <w:rFonts w:hint="default"/>
        <w:lang w:val="vi" w:eastAsia="en-US" w:bidi="ar-SA"/>
      </w:rPr>
    </w:lvl>
    <w:lvl w:ilvl="5" w:tplc="FFFFFFFF">
      <w:numFmt w:val="bullet"/>
      <w:lvlText w:val="•"/>
      <w:lvlJc w:val="left"/>
      <w:pPr>
        <w:ind w:left="2902" w:hanging="128"/>
      </w:pPr>
      <w:rPr>
        <w:rFonts w:hint="default"/>
        <w:lang w:val="vi" w:eastAsia="en-US" w:bidi="ar-SA"/>
      </w:rPr>
    </w:lvl>
    <w:lvl w:ilvl="6" w:tplc="FFFFFFFF">
      <w:numFmt w:val="bullet"/>
      <w:lvlText w:val="•"/>
      <w:lvlJc w:val="left"/>
      <w:pPr>
        <w:ind w:left="3418" w:hanging="128"/>
      </w:pPr>
      <w:rPr>
        <w:rFonts w:hint="default"/>
        <w:lang w:val="vi" w:eastAsia="en-US" w:bidi="ar-SA"/>
      </w:rPr>
    </w:lvl>
    <w:lvl w:ilvl="7" w:tplc="FFFFFFFF">
      <w:numFmt w:val="bullet"/>
      <w:lvlText w:val="•"/>
      <w:lvlJc w:val="left"/>
      <w:pPr>
        <w:ind w:left="3934" w:hanging="128"/>
      </w:pPr>
      <w:rPr>
        <w:rFonts w:hint="default"/>
        <w:lang w:val="vi" w:eastAsia="en-US" w:bidi="ar-SA"/>
      </w:rPr>
    </w:lvl>
    <w:lvl w:ilvl="8" w:tplc="FFFFFFFF">
      <w:numFmt w:val="bullet"/>
      <w:lvlText w:val="•"/>
      <w:lvlJc w:val="left"/>
      <w:pPr>
        <w:ind w:left="4451" w:hanging="128"/>
      </w:pPr>
      <w:rPr>
        <w:rFonts w:hint="default"/>
        <w:lang w:val="vi" w:eastAsia="en-US" w:bidi="ar-SA"/>
      </w:rPr>
    </w:lvl>
  </w:abstractNum>
  <w:abstractNum w:abstractNumId="1" w15:restartNumberingAfterBreak="0">
    <w:nsid w:val="4D533E49"/>
    <w:multiLevelType w:val="hybridMultilevel"/>
    <w:tmpl w:val="921E0EF0"/>
    <w:lvl w:ilvl="0" w:tplc="FFFFFFFF">
      <w:start w:val="1"/>
      <w:numFmt w:val="decimal"/>
      <w:lvlText w:val="%1."/>
      <w:lvlJc w:val="left"/>
      <w:pPr>
        <w:ind w:left="302" w:hanging="281"/>
        <w:jc w:val="left"/>
      </w:pPr>
      <w:rPr>
        <w:rFonts w:ascii="Times New Roman" w:eastAsia="Times New Roman" w:hAnsi="Times New Roman" w:cs="Times New Roman" w:hint="default"/>
        <w:w w:val="100"/>
        <w:sz w:val="28"/>
        <w:szCs w:val="28"/>
        <w:lang w:val="vi" w:eastAsia="en-US" w:bidi="ar-SA"/>
      </w:rPr>
    </w:lvl>
    <w:lvl w:ilvl="1" w:tplc="FFFFFFFF">
      <w:numFmt w:val="bullet"/>
      <w:lvlText w:val="•"/>
      <w:lvlJc w:val="left"/>
      <w:pPr>
        <w:ind w:left="1230" w:hanging="281"/>
      </w:pPr>
      <w:rPr>
        <w:rFonts w:hint="default"/>
        <w:lang w:val="vi" w:eastAsia="en-US" w:bidi="ar-SA"/>
      </w:rPr>
    </w:lvl>
    <w:lvl w:ilvl="2" w:tplc="FFFFFFFF">
      <w:numFmt w:val="bullet"/>
      <w:lvlText w:val="•"/>
      <w:lvlJc w:val="left"/>
      <w:pPr>
        <w:ind w:left="2161" w:hanging="281"/>
      </w:pPr>
      <w:rPr>
        <w:rFonts w:hint="default"/>
        <w:lang w:val="vi" w:eastAsia="en-US" w:bidi="ar-SA"/>
      </w:rPr>
    </w:lvl>
    <w:lvl w:ilvl="3" w:tplc="FFFFFFFF">
      <w:numFmt w:val="bullet"/>
      <w:lvlText w:val="•"/>
      <w:lvlJc w:val="left"/>
      <w:pPr>
        <w:ind w:left="3091" w:hanging="281"/>
      </w:pPr>
      <w:rPr>
        <w:rFonts w:hint="default"/>
        <w:lang w:val="vi" w:eastAsia="en-US" w:bidi="ar-SA"/>
      </w:rPr>
    </w:lvl>
    <w:lvl w:ilvl="4" w:tplc="FFFFFFFF">
      <w:numFmt w:val="bullet"/>
      <w:lvlText w:val="•"/>
      <w:lvlJc w:val="left"/>
      <w:pPr>
        <w:ind w:left="4022" w:hanging="281"/>
      </w:pPr>
      <w:rPr>
        <w:rFonts w:hint="default"/>
        <w:lang w:val="vi" w:eastAsia="en-US" w:bidi="ar-SA"/>
      </w:rPr>
    </w:lvl>
    <w:lvl w:ilvl="5" w:tplc="FFFFFFFF">
      <w:numFmt w:val="bullet"/>
      <w:lvlText w:val="•"/>
      <w:lvlJc w:val="left"/>
      <w:pPr>
        <w:ind w:left="4953" w:hanging="281"/>
      </w:pPr>
      <w:rPr>
        <w:rFonts w:hint="default"/>
        <w:lang w:val="vi" w:eastAsia="en-US" w:bidi="ar-SA"/>
      </w:rPr>
    </w:lvl>
    <w:lvl w:ilvl="6" w:tplc="FFFFFFFF">
      <w:numFmt w:val="bullet"/>
      <w:lvlText w:val="•"/>
      <w:lvlJc w:val="left"/>
      <w:pPr>
        <w:ind w:left="5883" w:hanging="281"/>
      </w:pPr>
      <w:rPr>
        <w:rFonts w:hint="default"/>
        <w:lang w:val="vi" w:eastAsia="en-US" w:bidi="ar-SA"/>
      </w:rPr>
    </w:lvl>
    <w:lvl w:ilvl="7" w:tplc="FFFFFFFF">
      <w:numFmt w:val="bullet"/>
      <w:lvlText w:val="•"/>
      <w:lvlJc w:val="left"/>
      <w:pPr>
        <w:ind w:left="6814" w:hanging="281"/>
      </w:pPr>
      <w:rPr>
        <w:rFonts w:hint="default"/>
        <w:lang w:val="vi" w:eastAsia="en-US" w:bidi="ar-SA"/>
      </w:rPr>
    </w:lvl>
    <w:lvl w:ilvl="8" w:tplc="FFFFFFFF">
      <w:numFmt w:val="bullet"/>
      <w:lvlText w:val="•"/>
      <w:lvlJc w:val="left"/>
      <w:pPr>
        <w:ind w:left="7745" w:hanging="281"/>
      </w:pPr>
      <w:rPr>
        <w:rFonts w:hint="default"/>
        <w:lang w:val="vi" w:eastAsia="en-US" w:bidi="ar-SA"/>
      </w:rPr>
    </w:lvl>
  </w:abstractNum>
  <w:abstractNum w:abstractNumId="2" w15:restartNumberingAfterBreak="0">
    <w:nsid w:val="70117BFD"/>
    <w:multiLevelType w:val="hybridMultilevel"/>
    <w:tmpl w:val="B9AC9F74"/>
    <w:lvl w:ilvl="0" w:tplc="FFFFFFFF">
      <w:start w:val="1"/>
      <w:numFmt w:val="decimal"/>
      <w:lvlText w:val="%1."/>
      <w:lvlJc w:val="left"/>
      <w:pPr>
        <w:ind w:left="1324" w:hanging="281"/>
        <w:jc w:val="left"/>
      </w:pPr>
      <w:rPr>
        <w:rFonts w:ascii="Times New Roman" w:eastAsia="Times New Roman" w:hAnsi="Times New Roman" w:cs="Times New Roman" w:hint="default"/>
        <w:w w:val="100"/>
        <w:sz w:val="28"/>
        <w:szCs w:val="28"/>
        <w:lang w:val="vi" w:eastAsia="en-US" w:bidi="ar-SA"/>
      </w:rPr>
    </w:lvl>
    <w:lvl w:ilvl="1" w:tplc="FFFFFFFF">
      <w:numFmt w:val="bullet"/>
      <w:lvlText w:val="•"/>
      <w:lvlJc w:val="left"/>
      <w:pPr>
        <w:ind w:left="2148" w:hanging="281"/>
      </w:pPr>
      <w:rPr>
        <w:rFonts w:hint="default"/>
        <w:lang w:val="vi" w:eastAsia="en-US" w:bidi="ar-SA"/>
      </w:rPr>
    </w:lvl>
    <w:lvl w:ilvl="2" w:tplc="FFFFFFFF">
      <w:numFmt w:val="bullet"/>
      <w:lvlText w:val="•"/>
      <w:lvlJc w:val="left"/>
      <w:pPr>
        <w:ind w:left="2977" w:hanging="281"/>
      </w:pPr>
      <w:rPr>
        <w:rFonts w:hint="default"/>
        <w:lang w:val="vi" w:eastAsia="en-US" w:bidi="ar-SA"/>
      </w:rPr>
    </w:lvl>
    <w:lvl w:ilvl="3" w:tplc="FFFFFFFF">
      <w:numFmt w:val="bullet"/>
      <w:lvlText w:val="•"/>
      <w:lvlJc w:val="left"/>
      <w:pPr>
        <w:ind w:left="3805" w:hanging="281"/>
      </w:pPr>
      <w:rPr>
        <w:rFonts w:hint="default"/>
        <w:lang w:val="vi" w:eastAsia="en-US" w:bidi="ar-SA"/>
      </w:rPr>
    </w:lvl>
    <w:lvl w:ilvl="4" w:tplc="FFFFFFFF">
      <w:numFmt w:val="bullet"/>
      <w:lvlText w:val="•"/>
      <w:lvlJc w:val="left"/>
      <w:pPr>
        <w:ind w:left="4634" w:hanging="281"/>
      </w:pPr>
      <w:rPr>
        <w:rFonts w:hint="default"/>
        <w:lang w:val="vi" w:eastAsia="en-US" w:bidi="ar-SA"/>
      </w:rPr>
    </w:lvl>
    <w:lvl w:ilvl="5" w:tplc="FFFFFFFF">
      <w:numFmt w:val="bullet"/>
      <w:lvlText w:val="•"/>
      <w:lvlJc w:val="left"/>
      <w:pPr>
        <w:ind w:left="5463" w:hanging="281"/>
      </w:pPr>
      <w:rPr>
        <w:rFonts w:hint="default"/>
        <w:lang w:val="vi" w:eastAsia="en-US" w:bidi="ar-SA"/>
      </w:rPr>
    </w:lvl>
    <w:lvl w:ilvl="6" w:tplc="FFFFFFFF">
      <w:numFmt w:val="bullet"/>
      <w:lvlText w:val="•"/>
      <w:lvlJc w:val="left"/>
      <w:pPr>
        <w:ind w:left="6291" w:hanging="281"/>
      </w:pPr>
      <w:rPr>
        <w:rFonts w:hint="default"/>
        <w:lang w:val="vi" w:eastAsia="en-US" w:bidi="ar-SA"/>
      </w:rPr>
    </w:lvl>
    <w:lvl w:ilvl="7" w:tplc="FFFFFFFF">
      <w:numFmt w:val="bullet"/>
      <w:lvlText w:val="•"/>
      <w:lvlJc w:val="left"/>
      <w:pPr>
        <w:ind w:left="7120" w:hanging="281"/>
      </w:pPr>
      <w:rPr>
        <w:rFonts w:hint="default"/>
        <w:lang w:val="vi" w:eastAsia="en-US" w:bidi="ar-SA"/>
      </w:rPr>
    </w:lvl>
    <w:lvl w:ilvl="8" w:tplc="FFFFFFFF">
      <w:numFmt w:val="bullet"/>
      <w:lvlText w:val="•"/>
      <w:lvlJc w:val="left"/>
      <w:pPr>
        <w:ind w:left="7949" w:hanging="281"/>
      </w:pPr>
      <w:rPr>
        <w:rFonts w:hint="default"/>
        <w:lang w:val="vi"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10"/>
    <w:rsid w:val="000E2670"/>
    <w:rsid w:val="002657F4"/>
    <w:rsid w:val="005B4151"/>
    <w:rsid w:val="005D6BE5"/>
    <w:rsid w:val="00843115"/>
    <w:rsid w:val="008B7D52"/>
    <w:rsid w:val="00CC3A66"/>
    <w:rsid w:val="00D0129F"/>
    <w:rsid w:val="00FD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3FDC1"/>
  <w15:docId w15:val="{7EA0DA4C-92F1-4704-B6B6-8860FA6D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89"/>
      <w:ind w:left="102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jc w:val="both"/>
    </w:pPr>
    <w:rPr>
      <w:sz w:val="28"/>
      <w:szCs w:val="28"/>
    </w:rPr>
  </w:style>
  <w:style w:type="paragraph" w:styleId="ListParagraph">
    <w:name w:val="List Paragraph"/>
    <w:basedOn w:val="Normal"/>
    <w:uiPriority w:val="1"/>
    <w:qFormat/>
    <w:pPr>
      <w:spacing w:before="120"/>
      <w:ind w:left="302" w:firstLine="719"/>
      <w:jc w:val="both"/>
    </w:pPr>
  </w:style>
  <w:style w:type="paragraph" w:customStyle="1" w:styleId="TableParagraph">
    <w:name w:val="Table Paragraph"/>
    <w:basedOn w:val="Normal"/>
    <w:uiPriority w:val="1"/>
    <w:qFormat/>
    <w:pPr>
      <w:spacing w:line="229" w:lineRule="exact"/>
      <w:ind w:left="327" w:hanging="1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EBCFB-7EAE-42DC-ADF1-AFDFB7E65A38}"/>
</file>

<file path=customXml/itemProps2.xml><?xml version="1.0" encoding="utf-8"?>
<ds:datastoreItem xmlns:ds="http://schemas.openxmlformats.org/officeDocument/2006/customXml" ds:itemID="{985D9E3A-AC3A-4952-ACD3-DE9784CEC4E0}"/>
</file>

<file path=customXml/itemProps3.xml><?xml version="1.0" encoding="utf-8"?>
<ds:datastoreItem xmlns:ds="http://schemas.openxmlformats.org/officeDocument/2006/customXml" ds:itemID="{7CBF6D8B-3201-4BD2-95E0-6FDF8446918C}"/>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UBND TỈNH GIA LAI</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GIA LAI</dc:title>
  <dc:creator>PKT</dc:creator>
  <cp:lastModifiedBy>Windows 10 TIMT</cp:lastModifiedBy>
  <cp:revision>2</cp:revision>
  <cp:lastPrinted>2023-09-19T09:36:00Z</cp:lastPrinted>
  <dcterms:created xsi:type="dcterms:W3CDTF">2023-09-20T07:16:00Z</dcterms:created>
  <dcterms:modified xsi:type="dcterms:W3CDTF">2023-09-20T07:16:00Z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Word 2013</vt:lpwstr>
  </property>
  <property fmtid="{D5CDD505-2E9C-101B-9397-08002B2CF9AE}" pid="4" name="LastSaved">
    <vt:filetime>2023-09-19T00:00:00Z</vt:filetime>
  </property>
</Properties>
</file>